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DAE7E4" w14:textId="77777777" w:rsidR="00B41389" w:rsidRDefault="00000000">
      <w:pPr>
        <w:jc w:val="center"/>
        <w:rPr>
          <w:rFonts w:ascii="Montserrat" w:eastAsia="Montserrat" w:hAnsi="Montserrat" w:cs="Montserrat"/>
          <w:b/>
          <w:bCs/>
          <w:sz w:val="26"/>
          <w:szCs w:val="26"/>
        </w:rPr>
      </w:pPr>
      <w:r>
        <w:rPr>
          <w:rFonts w:ascii="Montserrat" w:eastAsia="Montserrat" w:hAnsi="Montserrat" w:cs="Montserrat"/>
          <w:b/>
          <w:bCs/>
          <w:sz w:val="26"/>
          <w:szCs w:val="26"/>
        </w:rPr>
        <w:t xml:space="preserve">Motorola presenta el </w:t>
      </w:r>
      <w:proofErr w:type="gramStart"/>
      <w:r>
        <w:rPr>
          <w:rFonts w:ascii="Montserrat" w:eastAsia="Montserrat" w:hAnsi="Montserrat" w:cs="Montserrat"/>
          <w:b/>
          <w:bCs/>
          <w:sz w:val="26"/>
          <w:szCs w:val="26"/>
        </w:rPr>
        <w:t>nuevo moto</w:t>
      </w:r>
      <w:proofErr w:type="gramEnd"/>
      <w:r>
        <w:rPr>
          <w:rFonts w:ascii="Montserrat" w:eastAsia="Montserrat" w:hAnsi="Montserrat" w:cs="Montserrat"/>
          <w:b/>
          <w:bCs/>
          <w:sz w:val="26"/>
          <w:szCs w:val="26"/>
        </w:rPr>
        <w:t xml:space="preserve"> </w:t>
      </w:r>
      <w:proofErr w:type="spellStart"/>
      <w:r>
        <w:rPr>
          <w:rFonts w:ascii="Montserrat" w:eastAsia="Montserrat" w:hAnsi="Montserrat" w:cs="Montserrat"/>
          <w:b/>
          <w:bCs/>
          <w:sz w:val="26"/>
          <w:szCs w:val="26"/>
        </w:rPr>
        <w:t>watch</w:t>
      </w:r>
      <w:proofErr w:type="spellEnd"/>
      <w:r>
        <w:rPr>
          <w:rFonts w:ascii="Montserrat" w:eastAsia="Montserrat" w:hAnsi="Montserrat" w:cs="Montserrat"/>
          <w:b/>
          <w:bCs/>
          <w:sz w:val="26"/>
          <w:szCs w:val="26"/>
        </w:rPr>
        <w:t xml:space="preserve"> con tecnología Polar: bienestar, fitness y diseño inteligente</w:t>
      </w:r>
    </w:p>
    <w:p w14:paraId="4CFEED45" w14:textId="77777777" w:rsidR="00B41389" w:rsidRDefault="00B41389">
      <w:pPr>
        <w:rPr>
          <w:rFonts w:ascii="Montserrat" w:eastAsia="Montserrat" w:hAnsi="Montserrat" w:cs="Montserrat"/>
          <w:b/>
          <w:bCs/>
          <w:sz w:val="18"/>
          <w:szCs w:val="18"/>
        </w:rPr>
      </w:pPr>
    </w:p>
    <w:p w14:paraId="6AE148EE" w14:textId="77777777" w:rsidR="00B41389" w:rsidRDefault="00000000">
      <w:pPr>
        <w:rPr>
          <w:rFonts w:ascii="Montserrat" w:eastAsia="Montserrat" w:hAnsi="Montserrat" w:cs="Montserrat"/>
          <w:sz w:val="18"/>
          <w:szCs w:val="18"/>
        </w:rPr>
      </w:pPr>
      <w:r>
        <w:rPr>
          <w:rFonts w:ascii="Montserrat" w:eastAsia="Montserrat" w:hAnsi="Montserrat" w:cs="Montserrat"/>
          <w:sz w:val="18"/>
          <w:szCs w:val="18"/>
        </w:rPr>
        <w:t xml:space="preserve">Motorola lanza el nuevo smartwatch Motorola en colaboración con Polar, referente mundial en tecnología deportiva y fitness </w:t>
      </w:r>
      <w:proofErr w:type="gramStart"/>
      <w:r>
        <w:rPr>
          <w:rFonts w:ascii="Montserrat" w:eastAsia="Montserrat" w:hAnsi="Montserrat" w:cs="Montserrat"/>
          <w:sz w:val="18"/>
          <w:szCs w:val="18"/>
        </w:rPr>
        <w:t>wearable</w:t>
      </w:r>
      <w:proofErr w:type="gramEnd"/>
      <w:r>
        <w:rPr>
          <w:rFonts w:ascii="Montserrat" w:eastAsia="Montserrat" w:hAnsi="Montserrat" w:cs="Montserrat"/>
          <w:sz w:val="18"/>
          <w:szCs w:val="18"/>
        </w:rPr>
        <w:t>. Este reloj combina métricas de salud avanzadas, seguimiento físico de nivel profesional y un diseño premium pensado para acompañar a los usuarios durante todo el día, con hasta 13 días de batería y resistencia al agua.</w:t>
      </w:r>
    </w:p>
    <w:p w14:paraId="5FB7BCA2" w14:textId="77777777" w:rsidR="00B41389" w:rsidRDefault="00000000">
      <w:pPr>
        <w:rPr>
          <w:rFonts w:ascii="Montserrat" w:eastAsia="Montserrat" w:hAnsi="Montserrat" w:cs="Montserrat"/>
          <w:sz w:val="18"/>
          <w:szCs w:val="18"/>
        </w:rPr>
      </w:pPr>
      <w:r>
        <w:rPr>
          <w:noProof/>
        </w:rPr>
        <mc:AlternateContent>
          <mc:Choice Requires="wps">
            <w:drawing>
              <wp:inline distT="0" distB="0" distL="0" distR="0" wp14:anchorId="7638C5CB" wp14:editId="7B08EDF6">
                <wp:extent cx="5953125" cy="28575"/>
                <wp:effectExtent l="0" t="0" r="0" b="0"/>
                <wp:docPr id="2" name="Rectangle 2"/>
                <wp:cNvGraphicFramePr/>
                <a:graphic xmlns:a="http://schemas.openxmlformats.org/drawingml/2006/main">
                  <a:graphicData uri="http://schemas.microsoft.com/office/word/2010/wordprocessingShape">
                    <wps:wsp>
                      <wps:cNvSpPr/>
                      <wps:spPr>
                        <a:xfrm>
                          <a:off x="2374200" y="3770460"/>
                          <a:ext cx="5943600" cy="19080"/>
                        </a:xfrm>
                        <a:prstGeom prst="rect">
                          <a:avLst/>
                        </a:prstGeom>
                        <a:solidFill>
                          <a:srgbClr val="A0A0A0"/>
                        </a:solidFill>
                        <a:ln>
                          <a:noFill/>
                        </a:ln>
                      </wps:spPr>
                      <wps:txbx>
                        <w:txbxContent>
                          <w:p w14:paraId="78A37853" w14:textId="77777777" w:rsidR="00B41389" w:rsidRDefault="00B41389">
                            <w:pPr>
                              <w:spacing w:line="240" w:lineRule="auto"/>
                              <w:textDirection w:val="btLr"/>
                            </w:pPr>
                          </w:p>
                        </w:txbxContent>
                      </wps:txbx>
                      <wps:bodyPr spcFirstLastPara="1" wrap="square" lIns="91425" tIns="91425" rIns="91425" bIns="91425" anchor="ctr" anchorCtr="0">
                        <a:noAutofit/>
                      </wps:bodyPr>
                    </wps:wsp>
                  </a:graphicData>
                </a:graphic>
              </wp:inline>
            </w:drawing>
          </mc:Choice>
          <mc:Fallback>
            <w:pict>
              <v:rect w14:anchorId="7638C5CB" id="Rectangle 2" o:spid="_x0000_s1026" style="width:468.75pt;height:2.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" fillcolor="#a0a0a0" stroked="f">
                <v:textbox inset="2.53958mm,2.53958mm,2.53958mm,2.53958mm">
                  <w:txbxContent>
                    <w:p w14:paraId="78A37853" w14:textId="77777777" w:rsidR="00B41389" w:rsidRDefault="00B41389">
                      <w:pPr>
                        <w:spacing w:line="240" w:lineRule="auto"/>
                        <w:textDirection w:val="btLr"/>
                      </w:pPr>
                    </w:p>
                  </w:txbxContent>
                </v:textbox>
                <w10:anchorlock/>
              </v:rect>
            </w:pict>
          </mc:Fallback>
        </mc:AlternateContent>
      </w:r>
    </w:p>
    <w:p w14:paraId="26CC7B87" w14:textId="77777777" w:rsidR="00B41389" w:rsidRDefault="00B41389">
      <w:pPr>
        <w:rPr>
          <w:rFonts w:ascii="Montserrat" w:eastAsia="Montserrat" w:hAnsi="Montserrat" w:cs="Montserrat"/>
          <w:sz w:val="18"/>
          <w:szCs w:val="18"/>
        </w:rPr>
      </w:pPr>
    </w:p>
    <w:p w14:paraId="0DABBA5F" w14:textId="77777777" w:rsidR="00B41389" w:rsidRDefault="00000000">
      <w:pPr>
        <w:rPr>
          <w:rFonts w:ascii="Montserrat" w:eastAsia="Montserrat" w:hAnsi="Montserrat" w:cs="Montserrat"/>
          <w:sz w:val="18"/>
          <w:szCs w:val="18"/>
        </w:rPr>
      </w:pPr>
      <w:r>
        <w:rPr>
          <w:rFonts w:ascii="Montserrat" w:eastAsia="Montserrat" w:hAnsi="Montserrat" w:cs="Montserrat"/>
          <w:b/>
          <w:bCs/>
          <w:sz w:val="18"/>
          <w:szCs w:val="18"/>
        </w:rPr>
        <w:t xml:space="preserve">Lo que </w:t>
      </w:r>
      <w:proofErr w:type="spellStart"/>
      <w:r>
        <w:rPr>
          <w:rFonts w:ascii="Montserrat" w:eastAsia="Montserrat" w:hAnsi="Montserrat" w:cs="Montserrat"/>
          <w:b/>
          <w:bCs/>
          <w:sz w:val="18"/>
          <w:szCs w:val="18"/>
        </w:rPr>
        <w:t>tenés</w:t>
      </w:r>
      <w:proofErr w:type="spellEnd"/>
      <w:r>
        <w:rPr>
          <w:rFonts w:ascii="Montserrat" w:eastAsia="Montserrat" w:hAnsi="Montserrat" w:cs="Montserrat"/>
          <w:b/>
          <w:bCs/>
          <w:sz w:val="18"/>
          <w:szCs w:val="18"/>
        </w:rPr>
        <w:t xml:space="preserve"> que saber:</w:t>
      </w:r>
      <w:r>
        <w:rPr>
          <w:rFonts w:ascii="Montserrat" w:eastAsia="Montserrat" w:hAnsi="Montserrat" w:cs="Montserrat"/>
          <w:sz w:val="18"/>
          <w:szCs w:val="18"/>
        </w:rPr>
        <w:t xml:space="preserve"> </w:t>
      </w:r>
    </w:p>
    <w:p w14:paraId="10197733" w14:textId="77777777" w:rsidR="00B41389" w:rsidRDefault="00B41389">
      <w:pPr>
        <w:rPr>
          <w:rFonts w:ascii="Montserrat" w:eastAsia="Montserrat" w:hAnsi="Montserrat" w:cs="Montserrat"/>
          <w:sz w:val="18"/>
          <w:szCs w:val="18"/>
        </w:rPr>
      </w:pPr>
    </w:p>
    <w:p w14:paraId="3BFEAB35" w14:textId="77777777" w:rsidR="00B41389" w:rsidRDefault="00000000">
      <w:pPr>
        <w:spacing w:line="240" w:lineRule="auto"/>
        <w:ind w:left="720"/>
        <w:rPr>
          <w:rFonts w:ascii="Montserrat" w:eastAsia="Montserrat" w:hAnsi="Montserrat" w:cs="Montserrat"/>
          <w:sz w:val="18"/>
          <w:szCs w:val="18"/>
        </w:rPr>
      </w:pPr>
      <w:r>
        <w:rPr>
          <w:rFonts w:ascii="Montserrat" w:eastAsia="Montserrat" w:hAnsi="Montserrat" w:cs="Montserrat"/>
          <w:b/>
          <w:bCs/>
          <w:sz w:val="18"/>
          <w:szCs w:val="18"/>
        </w:rPr>
        <w:t>Colaboración:</w:t>
      </w:r>
      <w:r>
        <w:rPr>
          <w:rFonts w:ascii="Montserrat" w:eastAsia="Montserrat" w:hAnsi="Montserrat" w:cs="Montserrat"/>
          <w:sz w:val="18"/>
          <w:szCs w:val="18"/>
        </w:rPr>
        <w:t xml:space="preserve"> smartwatch de Motorola desarrollado junto a </w:t>
      </w:r>
      <w:r>
        <w:rPr>
          <w:rFonts w:ascii="Montserrat" w:eastAsia="Montserrat" w:hAnsi="Montserrat" w:cs="Montserrat"/>
          <w:b/>
          <w:bCs/>
          <w:sz w:val="18"/>
          <w:szCs w:val="18"/>
        </w:rPr>
        <w:t>Polar</w:t>
      </w:r>
      <w:r>
        <w:rPr>
          <w:rFonts w:ascii="Montserrat" w:eastAsia="Montserrat" w:hAnsi="Montserrat" w:cs="Montserrat"/>
          <w:sz w:val="18"/>
          <w:szCs w:val="18"/>
        </w:rPr>
        <w:t>, líder en tecnología fitness</w:t>
      </w:r>
    </w:p>
    <w:p w14:paraId="33FAD544" w14:textId="77777777" w:rsidR="00B41389" w:rsidRDefault="00000000">
      <w:pPr>
        <w:spacing w:line="240" w:lineRule="auto"/>
        <w:ind w:left="720"/>
        <w:rPr>
          <w:rFonts w:ascii="Montserrat" w:eastAsia="Montserrat" w:hAnsi="Montserrat" w:cs="Montserrat"/>
          <w:sz w:val="18"/>
          <w:szCs w:val="18"/>
        </w:rPr>
      </w:pPr>
      <w:r>
        <w:rPr>
          <w:rFonts w:ascii="Montserrat" w:eastAsia="Montserrat" w:hAnsi="Montserrat" w:cs="Montserrat"/>
          <w:b/>
          <w:bCs/>
          <w:sz w:val="18"/>
          <w:szCs w:val="18"/>
        </w:rPr>
        <w:t>Salud:</w:t>
      </w:r>
      <w:r>
        <w:rPr>
          <w:rFonts w:ascii="Montserrat" w:eastAsia="Montserrat" w:hAnsi="Montserrat" w:cs="Montserrat"/>
          <w:sz w:val="18"/>
          <w:szCs w:val="18"/>
        </w:rPr>
        <w:t xml:space="preserve"> monitoreo continuo de frecuencia cardíaca, HRV, recuperación y estrés</w:t>
      </w:r>
    </w:p>
    <w:p w14:paraId="38D45058" w14:textId="77777777" w:rsidR="00B41389" w:rsidRDefault="00000000">
      <w:pPr>
        <w:spacing w:line="240" w:lineRule="auto"/>
        <w:ind w:left="720"/>
        <w:rPr>
          <w:rFonts w:ascii="Montserrat" w:eastAsia="Montserrat" w:hAnsi="Montserrat" w:cs="Montserrat"/>
          <w:sz w:val="18"/>
          <w:szCs w:val="18"/>
        </w:rPr>
      </w:pPr>
      <w:r>
        <w:rPr>
          <w:rFonts w:ascii="Montserrat" w:eastAsia="Montserrat" w:hAnsi="Montserrat" w:cs="Montserrat"/>
          <w:b/>
          <w:bCs/>
          <w:sz w:val="18"/>
          <w:szCs w:val="18"/>
        </w:rPr>
        <w:t>Fitness:</w:t>
      </w:r>
      <w:r>
        <w:rPr>
          <w:rFonts w:ascii="Montserrat" w:eastAsia="Montserrat" w:hAnsi="Montserrat" w:cs="Montserrat"/>
          <w:sz w:val="18"/>
          <w:szCs w:val="18"/>
        </w:rPr>
        <w:t xml:space="preserve"> seguimiento de actividad, calorías, entrenamientos y </w:t>
      </w:r>
      <w:r>
        <w:rPr>
          <w:rFonts w:ascii="Montserrat" w:eastAsia="Montserrat" w:hAnsi="Montserrat" w:cs="Montserrat"/>
          <w:b/>
          <w:bCs/>
          <w:sz w:val="18"/>
          <w:szCs w:val="18"/>
        </w:rPr>
        <w:t>GPS de doble frecuencia</w:t>
      </w:r>
    </w:p>
    <w:p w14:paraId="441B141D" w14:textId="77777777" w:rsidR="00B41389" w:rsidRDefault="00000000">
      <w:pPr>
        <w:spacing w:line="240" w:lineRule="auto"/>
        <w:ind w:left="720"/>
        <w:rPr>
          <w:rFonts w:ascii="Montserrat" w:eastAsia="Montserrat" w:hAnsi="Montserrat" w:cs="Montserrat"/>
          <w:sz w:val="18"/>
          <w:szCs w:val="18"/>
        </w:rPr>
      </w:pPr>
      <w:r>
        <w:rPr>
          <w:rFonts w:ascii="Montserrat" w:eastAsia="Montserrat" w:hAnsi="Montserrat" w:cs="Montserrat"/>
          <w:b/>
          <w:bCs/>
          <w:sz w:val="18"/>
          <w:szCs w:val="18"/>
        </w:rPr>
        <w:t>Sueño:</w:t>
      </w:r>
      <w:r>
        <w:rPr>
          <w:rFonts w:ascii="Montserrat" w:eastAsia="Montserrat" w:hAnsi="Montserrat" w:cs="Montserrat"/>
          <w:sz w:val="18"/>
          <w:szCs w:val="18"/>
        </w:rPr>
        <w:t xml:space="preserve"> análisis de fases y recuperación con </w:t>
      </w:r>
      <w:proofErr w:type="spellStart"/>
      <w:r>
        <w:rPr>
          <w:rFonts w:ascii="Montserrat" w:eastAsia="Montserrat" w:hAnsi="Montserrat" w:cs="Montserrat"/>
          <w:b/>
          <w:bCs/>
          <w:sz w:val="18"/>
          <w:szCs w:val="18"/>
        </w:rPr>
        <w:t>Nightly</w:t>
      </w:r>
      <w:proofErr w:type="spellEnd"/>
      <w:r>
        <w:rPr>
          <w:rFonts w:ascii="Montserrat" w:eastAsia="Montserrat" w:hAnsi="Montserrat" w:cs="Montserrat"/>
          <w:b/>
          <w:bCs/>
          <w:sz w:val="18"/>
          <w:szCs w:val="18"/>
        </w:rPr>
        <w:t xml:space="preserve"> </w:t>
      </w:r>
      <w:proofErr w:type="spellStart"/>
      <w:r>
        <w:rPr>
          <w:rFonts w:ascii="Montserrat" w:eastAsia="Montserrat" w:hAnsi="Montserrat" w:cs="Montserrat"/>
          <w:b/>
          <w:bCs/>
          <w:sz w:val="18"/>
          <w:szCs w:val="18"/>
        </w:rPr>
        <w:t>Recharge</w:t>
      </w:r>
      <w:proofErr w:type="spellEnd"/>
      <w:r>
        <w:rPr>
          <w:rFonts w:ascii="Montserrat" w:eastAsia="Montserrat" w:hAnsi="Montserrat" w:cs="Montserrat"/>
          <w:b/>
          <w:bCs/>
          <w:sz w:val="18"/>
          <w:szCs w:val="18"/>
        </w:rPr>
        <w:t>™</w:t>
      </w:r>
    </w:p>
    <w:p w14:paraId="5DDF75B3" w14:textId="77777777" w:rsidR="00B41389" w:rsidRDefault="00000000">
      <w:pPr>
        <w:spacing w:line="240" w:lineRule="auto"/>
        <w:ind w:left="720"/>
        <w:rPr>
          <w:rFonts w:ascii="Montserrat" w:eastAsia="Montserrat" w:hAnsi="Montserrat" w:cs="Montserrat"/>
          <w:sz w:val="18"/>
          <w:szCs w:val="18"/>
        </w:rPr>
      </w:pPr>
      <w:r>
        <w:rPr>
          <w:rFonts w:ascii="Montserrat" w:eastAsia="Montserrat" w:hAnsi="Montserrat" w:cs="Montserrat"/>
          <w:b/>
          <w:bCs/>
          <w:sz w:val="18"/>
          <w:szCs w:val="18"/>
        </w:rPr>
        <w:t>Autonomía:</w:t>
      </w:r>
      <w:r>
        <w:rPr>
          <w:rFonts w:ascii="Montserrat" w:eastAsia="Montserrat" w:hAnsi="Montserrat" w:cs="Montserrat"/>
          <w:sz w:val="18"/>
          <w:szCs w:val="18"/>
        </w:rPr>
        <w:t xml:space="preserve"> hasta </w:t>
      </w:r>
      <w:r>
        <w:rPr>
          <w:rFonts w:ascii="Montserrat" w:eastAsia="Montserrat" w:hAnsi="Montserrat" w:cs="Montserrat"/>
          <w:b/>
          <w:bCs/>
          <w:sz w:val="18"/>
          <w:szCs w:val="18"/>
        </w:rPr>
        <w:t>13 días de batería</w:t>
      </w:r>
      <w:r>
        <w:rPr>
          <w:rFonts w:ascii="Montserrat" w:eastAsia="Montserrat" w:hAnsi="Montserrat" w:cs="Montserrat"/>
          <w:sz w:val="18"/>
          <w:szCs w:val="18"/>
        </w:rPr>
        <w:t xml:space="preserve"> (7 días con pantalla siempre encendida)</w:t>
      </w:r>
    </w:p>
    <w:p w14:paraId="60B333B6" w14:textId="77777777" w:rsidR="00B41389" w:rsidRDefault="00000000">
      <w:pPr>
        <w:spacing w:line="240" w:lineRule="auto"/>
        <w:ind w:left="720"/>
        <w:rPr>
          <w:rFonts w:ascii="Montserrat" w:eastAsia="Montserrat" w:hAnsi="Montserrat" w:cs="Montserrat"/>
          <w:sz w:val="18"/>
          <w:szCs w:val="18"/>
        </w:rPr>
      </w:pPr>
      <w:r>
        <w:rPr>
          <w:rFonts w:ascii="Montserrat" w:eastAsia="Montserrat" w:hAnsi="Montserrat" w:cs="Montserrat"/>
          <w:b/>
          <w:bCs/>
          <w:sz w:val="18"/>
          <w:szCs w:val="18"/>
        </w:rPr>
        <w:t>Diseño:</w:t>
      </w:r>
      <w:r>
        <w:rPr>
          <w:rFonts w:ascii="Montserrat" w:eastAsia="Montserrat" w:hAnsi="Montserrat" w:cs="Montserrat"/>
          <w:sz w:val="18"/>
          <w:szCs w:val="18"/>
        </w:rPr>
        <w:t xml:space="preserve"> aluminio y acero inoxidable, correas Pantone™, </w:t>
      </w:r>
      <w:r>
        <w:rPr>
          <w:rFonts w:ascii="Montserrat" w:eastAsia="Montserrat" w:hAnsi="Montserrat" w:cs="Montserrat"/>
          <w:b/>
          <w:bCs/>
          <w:sz w:val="18"/>
          <w:szCs w:val="18"/>
        </w:rPr>
        <w:t>resistencia IP68</w:t>
      </w:r>
      <w:r>
        <w:rPr>
          <w:rFonts w:ascii="Montserrat" w:eastAsia="Montserrat" w:hAnsi="Montserrat" w:cs="Montserrat"/>
          <w:sz w:val="18"/>
          <w:szCs w:val="18"/>
        </w:rPr>
        <w:t xml:space="preserve"> y llamadas desde la muñeca</w:t>
      </w:r>
    </w:p>
    <w:p w14:paraId="55D3A53B" w14:textId="77777777" w:rsidR="00B41389" w:rsidRDefault="00B41389">
      <w:pPr>
        <w:spacing w:line="240" w:lineRule="auto"/>
        <w:ind w:left="720"/>
        <w:rPr>
          <w:rFonts w:ascii="Montserrat" w:eastAsia="Montserrat" w:hAnsi="Montserrat" w:cs="Montserrat"/>
          <w:sz w:val="18"/>
          <w:szCs w:val="18"/>
        </w:rPr>
      </w:pPr>
    </w:p>
    <w:p w14:paraId="3376B9A7" w14:textId="77777777" w:rsidR="00B41389" w:rsidRDefault="00000000">
      <w:pPr>
        <w:rPr>
          <w:rFonts w:ascii="Montserrat" w:eastAsia="Montserrat" w:hAnsi="Montserrat" w:cs="Montserrat"/>
          <w:sz w:val="18"/>
          <w:szCs w:val="18"/>
        </w:rPr>
      </w:pPr>
      <w:r>
        <w:rPr>
          <w:noProof/>
        </w:rPr>
        <mc:AlternateContent>
          <mc:Choice Requires="wps">
            <w:drawing>
              <wp:inline distT="0" distB="0" distL="0" distR="0" wp14:anchorId="209DE1E4" wp14:editId="63EFB47A">
                <wp:extent cx="5953125" cy="28575"/>
                <wp:effectExtent l="0" t="0" r="0" b="0"/>
                <wp:docPr id="1" name="Rectangle 1"/>
                <wp:cNvGraphicFramePr/>
                <a:graphic xmlns:a="http://schemas.openxmlformats.org/drawingml/2006/main">
                  <a:graphicData uri="http://schemas.microsoft.com/office/word/2010/wordprocessingShape">
                    <wps:wsp>
                      <wps:cNvSpPr/>
                      <wps:spPr>
                        <a:xfrm>
                          <a:off x="2374200" y="3770460"/>
                          <a:ext cx="5943600" cy="19080"/>
                        </a:xfrm>
                        <a:prstGeom prst="rect">
                          <a:avLst/>
                        </a:prstGeom>
                        <a:solidFill>
                          <a:srgbClr val="A0A0A0"/>
                        </a:solidFill>
                        <a:ln>
                          <a:noFill/>
                        </a:ln>
                      </wps:spPr>
                      <wps:txbx>
                        <w:txbxContent>
                          <w:p w14:paraId="29BE3EAC" w14:textId="77777777" w:rsidR="00B41389" w:rsidRDefault="00B41389">
                            <w:pPr>
                              <w:spacing w:line="240" w:lineRule="auto"/>
                              <w:textDirection w:val="btLr"/>
                            </w:pPr>
                          </w:p>
                        </w:txbxContent>
                      </wps:txbx>
                      <wps:bodyPr spcFirstLastPara="1" wrap="square" lIns="91425" tIns="91425" rIns="91425" bIns="91425" anchor="ctr" anchorCtr="0">
                        <a:noAutofit/>
                      </wps:bodyPr>
                    </wps:wsp>
                  </a:graphicData>
                </a:graphic>
              </wp:inline>
            </w:drawing>
          </mc:Choice>
          <mc:Fallback>
            <w:pict>
              <v:rect w14:anchorId="209DE1E4" id="Rectangle 1" o:spid="_x0000_s1027" style="width:468.75pt;height:2.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" fillcolor="#a0a0a0" stroked="f">
                <v:textbox inset="2.53958mm,2.53958mm,2.53958mm,2.53958mm">
                  <w:txbxContent>
                    <w:p w14:paraId="29BE3EAC" w14:textId="77777777" w:rsidR="00B41389" w:rsidRDefault="00B41389">
                      <w:pPr>
                        <w:spacing w:line="240" w:lineRule="auto"/>
                        <w:textDirection w:val="btLr"/>
                      </w:pPr>
                    </w:p>
                  </w:txbxContent>
                </v:textbox>
                <w10:anchorlock/>
              </v:rect>
            </w:pict>
          </mc:Fallback>
        </mc:AlternateContent>
      </w:r>
    </w:p>
    <w:p w14:paraId="6CBD00C0" w14:textId="77777777" w:rsidR="00B41389" w:rsidRDefault="00B41389">
      <w:pPr>
        <w:spacing w:line="240" w:lineRule="auto"/>
        <w:rPr>
          <w:rFonts w:ascii="Montserrat" w:eastAsia="Montserrat" w:hAnsi="Montserrat" w:cs="Montserrat"/>
          <w:sz w:val="18"/>
          <w:szCs w:val="18"/>
        </w:rPr>
      </w:pPr>
    </w:p>
    <w:p w14:paraId="29D2B1B9" w14:textId="77777777" w:rsidR="00B41389"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El </w:t>
      </w:r>
      <w:proofErr w:type="gramStart"/>
      <w:r>
        <w:rPr>
          <w:rFonts w:ascii="Montserrat" w:eastAsia="Montserrat" w:hAnsi="Montserrat" w:cs="Montserrat"/>
          <w:sz w:val="18"/>
          <w:szCs w:val="18"/>
        </w:rPr>
        <w:t xml:space="preserve">nuevo </w:t>
      </w:r>
      <w:r>
        <w:rPr>
          <w:rFonts w:ascii="Montserrat" w:eastAsia="Montserrat" w:hAnsi="Montserrat" w:cs="Montserrat"/>
          <w:b/>
          <w:bCs/>
          <w:sz w:val="18"/>
          <w:szCs w:val="18"/>
        </w:rPr>
        <w:t>moto</w:t>
      </w:r>
      <w:proofErr w:type="gramEnd"/>
      <w:r>
        <w:rPr>
          <w:rFonts w:ascii="Montserrat" w:eastAsia="Montserrat" w:hAnsi="Montserrat" w:cs="Montserrat"/>
          <w:b/>
          <w:bCs/>
          <w:sz w:val="18"/>
          <w:szCs w:val="18"/>
        </w:rPr>
        <w:t xml:space="preserve"> </w:t>
      </w:r>
      <w:proofErr w:type="spellStart"/>
      <w:r>
        <w:rPr>
          <w:rFonts w:ascii="Montserrat" w:eastAsia="Montserrat" w:hAnsi="Montserrat" w:cs="Montserrat"/>
          <w:b/>
          <w:bCs/>
          <w:sz w:val="18"/>
          <w:szCs w:val="18"/>
        </w:rPr>
        <w:t>watch</w:t>
      </w:r>
      <w:proofErr w:type="spellEnd"/>
      <w:r>
        <w:rPr>
          <w:rFonts w:ascii="Montserrat" w:eastAsia="Montserrat" w:hAnsi="Montserrat" w:cs="Montserrat"/>
          <w:sz w:val="18"/>
          <w:szCs w:val="18"/>
        </w:rPr>
        <w:t xml:space="preserve"> es un compañero para toda la vida, que aporta sofisticación y conectividad directamente a la muñeca. También es el primer dispositivo que presenta la nueva colaboración de Motorola con </w:t>
      </w:r>
      <w:hyperlink r:id="rId5">
        <w:r>
          <w:rPr>
            <w:rFonts w:ascii="Montserrat" w:eastAsia="Montserrat" w:hAnsi="Montserrat" w:cs="Montserrat"/>
            <w:b/>
            <w:bCs/>
            <w:color w:val="1155CC"/>
            <w:sz w:val="18"/>
            <w:szCs w:val="18"/>
            <w:u w:val="single"/>
          </w:rPr>
          <w:t>Polar</w:t>
        </w:r>
      </w:hyperlink>
      <w:r>
        <w:rPr>
          <w:rFonts w:ascii="Montserrat" w:eastAsia="Montserrat" w:hAnsi="Montserrat" w:cs="Montserrat"/>
          <w:sz w:val="18"/>
          <w:szCs w:val="18"/>
        </w:rPr>
        <w:t xml:space="preserve">, líder mundial en tecnología deportiva y de fitness </w:t>
      </w:r>
      <w:proofErr w:type="gramStart"/>
      <w:r>
        <w:rPr>
          <w:rFonts w:ascii="Montserrat" w:eastAsia="Montserrat" w:hAnsi="Montserrat" w:cs="Montserrat"/>
          <w:sz w:val="18"/>
          <w:szCs w:val="18"/>
        </w:rPr>
        <w:t>wearable</w:t>
      </w:r>
      <w:proofErr w:type="gramEnd"/>
      <w:r>
        <w:rPr>
          <w:rFonts w:ascii="Montserrat" w:eastAsia="Montserrat" w:hAnsi="Montserrat" w:cs="Montserrat"/>
          <w:sz w:val="18"/>
          <w:szCs w:val="18"/>
        </w:rPr>
        <w:t xml:space="preserve"> con casi 50 años de experiencia.  Esta alianza combina la experiencia científica de Polar con el ADN de diseño y conectividad de Motorola. El objetivo es claro: </w:t>
      </w:r>
      <w:r>
        <w:rPr>
          <w:rFonts w:ascii="Montserrat" w:eastAsia="Montserrat" w:hAnsi="Montserrat" w:cs="Montserrat"/>
          <w:b/>
          <w:bCs/>
          <w:sz w:val="18"/>
          <w:szCs w:val="18"/>
        </w:rPr>
        <w:t>ayudar a los usuarios a comprender mejor su salud</w:t>
      </w:r>
      <w:r>
        <w:rPr>
          <w:rFonts w:ascii="Montserrat" w:eastAsia="Montserrat" w:hAnsi="Montserrat" w:cs="Montserrat"/>
          <w:sz w:val="18"/>
          <w:szCs w:val="18"/>
        </w:rPr>
        <w:t>, mantenerse activos y tomar decisiones informadas sobre su bienestar físico, sin perder estilo ni practicidad.</w:t>
      </w:r>
    </w:p>
    <w:p w14:paraId="12F8D64F" w14:textId="77777777" w:rsidR="00B41389" w:rsidRDefault="00B41389">
      <w:pPr>
        <w:spacing w:line="240" w:lineRule="auto"/>
        <w:rPr>
          <w:rFonts w:ascii="Montserrat" w:eastAsia="Montserrat" w:hAnsi="Montserrat" w:cs="Montserrat"/>
          <w:sz w:val="18"/>
          <w:szCs w:val="18"/>
        </w:rPr>
      </w:pPr>
    </w:p>
    <w:p w14:paraId="6F424ED7" w14:textId="77777777" w:rsidR="00B41389"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Conocida por crear el primer monitor de frecuencia cardíaca inalámbrico del mundo, </w:t>
      </w:r>
      <w:r>
        <w:rPr>
          <w:rFonts w:ascii="Montserrat" w:eastAsia="Montserrat" w:hAnsi="Montserrat" w:cs="Montserrat"/>
          <w:b/>
          <w:bCs/>
          <w:sz w:val="18"/>
          <w:szCs w:val="18"/>
        </w:rPr>
        <w:t>Polar</w:t>
      </w:r>
      <w:r>
        <w:rPr>
          <w:rFonts w:ascii="Montserrat" w:eastAsia="Montserrat" w:hAnsi="Montserrat" w:cs="Montserrat"/>
          <w:sz w:val="18"/>
          <w:szCs w:val="18"/>
        </w:rPr>
        <w:t xml:space="preserve"> es una autoridad en el ámbito del fitness y el bienestar. Sus herramientas basadas en la ciencia ayudan a los usuarios a realizar un seguimiento preciso de su rendimiento físico y sus biomarcadores para obtener información más detallada. Polar y Motorola se han unido para mejorar el bienestar general de los usuarios y quieren que los consumidores comprendan mejor su salud mientras se mantienen conectados sobre la marcha.</w:t>
      </w:r>
    </w:p>
    <w:p w14:paraId="5DD78C82" w14:textId="77777777" w:rsidR="00B41389" w:rsidRDefault="00B41389">
      <w:pPr>
        <w:spacing w:line="240" w:lineRule="auto"/>
        <w:rPr>
          <w:rFonts w:ascii="Montserrat" w:eastAsia="Montserrat" w:hAnsi="Montserrat" w:cs="Montserrat"/>
          <w:sz w:val="18"/>
          <w:szCs w:val="18"/>
        </w:rPr>
      </w:pPr>
    </w:p>
    <w:p w14:paraId="3136418D" w14:textId="77777777" w:rsidR="00B41389"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“Estamos encantados de asociarnos con Motorola en el </w:t>
      </w:r>
      <w:proofErr w:type="gramStart"/>
      <w:r>
        <w:rPr>
          <w:rFonts w:ascii="Montserrat" w:eastAsia="Montserrat" w:hAnsi="Montserrat" w:cs="Montserrat"/>
          <w:sz w:val="18"/>
          <w:szCs w:val="18"/>
        </w:rPr>
        <w:t xml:space="preserve">nuevo </w:t>
      </w:r>
      <w:r>
        <w:rPr>
          <w:rFonts w:ascii="Montserrat" w:eastAsia="Montserrat" w:hAnsi="Montserrat" w:cs="Montserrat"/>
          <w:b/>
          <w:bCs/>
          <w:sz w:val="18"/>
          <w:szCs w:val="18"/>
        </w:rPr>
        <w:t>moto</w:t>
      </w:r>
      <w:proofErr w:type="gramEnd"/>
      <w:r>
        <w:rPr>
          <w:rFonts w:ascii="Montserrat" w:eastAsia="Montserrat" w:hAnsi="Montserrat" w:cs="Montserrat"/>
          <w:b/>
          <w:bCs/>
          <w:sz w:val="18"/>
          <w:szCs w:val="18"/>
        </w:rPr>
        <w:t xml:space="preserve"> </w:t>
      </w:r>
      <w:proofErr w:type="spellStart"/>
      <w:r>
        <w:rPr>
          <w:rFonts w:ascii="Montserrat" w:eastAsia="Montserrat" w:hAnsi="Montserrat" w:cs="Montserrat"/>
          <w:b/>
          <w:bCs/>
          <w:sz w:val="18"/>
          <w:szCs w:val="18"/>
        </w:rPr>
        <w:t>watch</w:t>
      </w:r>
      <w:proofErr w:type="spellEnd"/>
      <w:r>
        <w:rPr>
          <w:rFonts w:ascii="Montserrat" w:eastAsia="Montserrat" w:hAnsi="Montserrat" w:cs="Montserrat"/>
          <w:sz w:val="18"/>
          <w:szCs w:val="18"/>
        </w:rPr>
        <w:t xml:space="preserve">”, afirmó Eric </w:t>
      </w:r>
      <w:proofErr w:type="spellStart"/>
      <w:r>
        <w:rPr>
          <w:rFonts w:ascii="Montserrat" w:eastAsia="Montserrat" w:hAnsi="Montserrat" w:cs="Montserrat"/>
          <w:sz w:val="18"/>
          <w:szCs w:val="18"/>
        </w:rPr>
        <w:t>Chouhmat</w:t>
      </w:r>
      <w:proofErr w:type="spellEnd"/>
      <w:r>
        <w:rPr>
          <w:rFonts w:ascii="Montserrat" w:eastAsia="Montserrat" w:hAnsi="Montserrat" w:cs="Montserrat"/>
          <w:sz w:val="18"/>
          <w:szCs w:val="18"/>
        </w:rPr>
        <w:t>, vicepresidente ejecutivo de ventas globales de Polar. “Motorola lleva desarrollando tecnología innovadora para el estilo de vida desde sus inicios y, juntos, somos capaces de crear un dispositivo que combina estilo y bienestar. Nuestras capacidades de seguimiento del rendimiento ayudan a los usuarios a medir el impacto de su estilo de vida, evaluar su condición física y reconocer patrones. Esto les proporciona una visión completa de su bienestar, directamente desde su muñeca”.</w:t>
      </w:r>
    </w:p>
    <w:p w14:paraId="097D8E66" w14:textId="77777777" w:rsidR="00B41389" w:rsidRDefault="00B41389">
      <w:pPr>
        <w:spacing w:line="240" w:lineRule="auto"/>
        <w:rPr>
          <w:rFonts w:ascii="Montserrat" w:eastAsia="Montserrat" w:hAnsi="Montserrat" w:cs="Montserrat"/>
          <w:color w:val="FF0000"/>
          <w:sz w:val="18"/>
          <w:szCs w:val="18"/>
          <w:shd w:val="clear" w:color="auto" w:fill="F4CCCC"/>
        </w:rPr>
      </w:pPr>
    </w:p>
    <w:p w14:paraId="30CCA02B" w14:textId="77777777" w:rsidR="00B41389"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Con la tecnología de Polar, </w:t>
      </w:r>
      <w:proofErr w:type="gramStart"/>
      <w:r>
        <w:rPr>
          <w:rFonts w:ascii="Montserrat" w:eastAsia="Montserrat" w:hAnsi="Montserrat" w:cs="Montserrat"/>
          <w:sz w:val="18"/>
          <w:szCs w:val="18"/>
        </w:rPr>
        <w:t xml:space="preserve">el </w:t>
      </w:r>
      <w:r>
        <w:rPr>
          <w:rFonts w:ascii="Montserrat" w:eastAsia="Montserrat" w:hAnsi="Montserrat" w:cs="Montserrat"/>
          <w:b/>
          <w:bCs/>
          <w:sz w:val="18"/>
          <w:szCs w:val="18"/>
        </w:rPr>
        <w:t>moto</w:t>
      </w:r>
      <w:proofErr w:type="gramEnd"/>
      <w:r>
        <w:rPr>
          <w:rFonts w:ascii="Montserrat" w:eastAsia="Montserrat" w:hAnsi="Montserrat" w:cs="Montserrat"/>
          <w:b/>
          <w:bCs/>
          <w:sz w:val="18"/>
          <w:szCs w:val="18"/>
        </w:rPr>
        <w:t xml:space="preserve"> </w:t>
      </w:r>
      <w:proofErr w:type="spellStart"/>
      <w:r>
        <w:rPr>
          <w:rFonts w:ascii="Montserrat" w:eastAsia="Montserrat" w:hAnsi="Montserrat" w:cs="Montserrat"/>
          <w:b/>
          <w:bCs/>
          <w:sz w:val="18"/>
          <w:szCs w:val="18"/>
        </w:rPr>
        <w:t>watch</w:t>
      </w:r>
      <w:proofErr w:type="spellEnd"/>
      <w:r>
        <w:rPr>
          <w:rFonts w:ascii="Montserrat" w:eastAsia="Montserrat" w:hAnsi="Montserrat" w:cs="Montserrat"/>
          <w:sz w:val="18"/>
          <w:szCs w:val="18"/>
        </w:rPr>
        <w:t xml:space="preserve"> ayuda a los consumidores a aprovechar las soluciones de seguimiento del bienestar para obtener información precisa, detallada y en tiempo real sobre su estado físico. En concreto, los usuarios pueden: </w:t>
      </w:r>
    </w:p>
    <w:p w14:paraId="3529658B" w14:textId="77777777" w:rsidR="00B41389" w:rsidRDefault="00B41389">
      <w:pPr>
        <w:spacing w:line="240" w:lineRule="auto"/>
        <w:rPr>
          <w:rFonts w:ascii="Montserrat" w:eastAsia="Montserrat" w:hAnsi="Montserrat" w:cs="Montserrat"/>
          <w:sz w:val="18"/>
          <w:szCs w:val="18"/>
        </w:rPr>
      </w:pPr>
    </w:p>
    <w:p w14:paraId="102949C2" w14:textId="77777777" w:rsidR="00B41389" w:rsidRDefault="00000000">
      <w:pPr>
        <w:numPr>
          <w:ilvl w:val="0"/>
          <w:numId w:val="1"/>
        </w:numPr>
        <w:spacing w:line="240" w:lineRule="auto"/>
        <w:rPr>
          <w:rFonts w:ascii="Montserrat" w:eastAsia="Montserrat" w:hAnsi="Montserrat" w:cs="Montserrat"/>
          <w:sz w:val="18"/>
          <w:szCs w:val="18"/>
        </w:rPr>
      </w:pPr>
      <w:r>
        <w:rPr>
          <w:rFonts w:ascii="Montserrat" w:eastAsia="Montserrat" w:hAnsi="Montserrat" w:cs="Montserrat"/>
          <w:b/>
          <w:bCs/>
          <w:sz w:val="18"/>
          <w:szCs w:val="18"/>
        </w:rPr>
        <w:t>Registrar las calorías para ayudar con el entrenamiento</w:t>
      </w:r>
      <w:r>
        <w:rPr>
          <w:rFonts w:ascii="Montserrat" w:eastAsia="Montserrat" w:hAnsi="Montserrat" w:cs="Montserrat"/>
          <w:sz w:val="18"/>
          <w:szCs w:val="18"/>
        </w:rPr>
        <w:t>, de modo que puedan comprender mejor su consumo diario.</w:t>
      </w:r>
      <w:r>
        <w:rPr>
          <w:rFonts w:ascii="Montserrat" w:eastAsia="Montserrat" w:hAnsi="Montserrat" w:cs="Montserrat"/>
          <w:b/>
          <w:bCs/>
          <w:sz w:val="18"/>
          <w:szCs w:val="18"/>
        </w:rPr>
        <w:t xml:space="preserve"> </w:t>
      </w:r>
      <w:r>
        <w:rPr>
          <w:rFonts w:ascii="Montserrat" w:eastAsia="Montserrat" w:hAnsi="Montserrat" w:cs="Montserrat"/>
          <w:sz w:val="18"/>
          <w:szCs w:val="18"/>
        </w:rPr>
        <w:t xml:space="preserve">Smart </w:t>
      </w:r>
      <w:proofErr w:type="spellStart"/>
      <w:r>
        <w:rPr>
          <w:rFonts w:ascii="Montserrat" w:eastAsia="Montserrat" w:hAnsi="Montserrat" w:cs="Montserrat"/>
          <w:sz w:val="18"/>
          <w:szCs w:val="18"/>
        </w:rPr>
        <w:t>Calories</w:t>
      </w:r>
      <w:proofErr w:type="spellEnd"/>
      <w:r>
        <w:rPr>
          <w:rFonts w:ascii="Montserrat" w:eastAsia="Montserrat" w:hAnsi="Montserrat" w:cs="Montserrat"/>
          <w:sz w:val="18"/>
          <w:szCs w:val="18"/>
        </w:rPr>
        <w:t xml:space="preserve"> desglosa la cantidad de energía gastada durante un entrenamiento, así como su gasto calórico diario. Los usuarios también pueden ver las fuentes de energía que utiliza su cuerpo para informar sobre la nutrición posterior a la sesión. </w:t>
      </w:r>
    </w:p>
    <w:p w14:paraId="1AFF5D2A" w14:textId="77777777" w:rsidR="00B41389" w:rsidRDefault="00000000">
      <w:pPr>
        <w:numPr>
          <w:ilvl w:val="0"/>
          <w:numId w:val="1"/>
        </w:numPr>
        <w:spacing w:line="240" w:lineRule="auto"/>
        <w:rPr>
          <w:rFonts w:ascii="Montserrat" w:eastAsia="Montserrat" w:hAnsi="Montserrat" w:cs="Montserrat"/>
          <w:sz w:val="18"/>
          <w:szCs w:val="18"/>
        </w:rPr>
      </w:pPr>
      <w:r>
        <w:rPr>
          <w:rFonts w:ascii="Montserrat" w:eastAsia="Montserrat" w:hAnsi="Montserrat" w:cs="Montserrat"/>
          <w:b/>
          <w:bCs/>
          <w:sz w:val="18"/>
          <w:szCs w:val="18"/>
        </w:rPr>
        <w:t>Realizar un seguimiento de los entrenamientos para mejorar el estado físico</w:t>
      </w:r>
      <w:r>
        <w:rPr>
          <w:rFonts w:ascii="Montserrat" w:eastAsia="Montserrat" w:hAnsi="Montserrat" w:cs="Montserrat"/>
          <w:sz w:val="18"/>
          <w:szCs w:val="18"/>
        </w:rPr>
        <w:t xml:space="preserve"> y alcanzar su Objetivo de Actividad diario. Ya sea registrando los pasos, midiendo la distancia o documentando el ejercicio, los consumidores pueden consultar su Puntuación de Actividad y ver la intensidad o la eficacia de su entrenamiento en relación con su objetivo. Además, si los </w:t>
      </w:r>
      <w:r>
        <w:rPr>
          <w:rFonts w:ascii="Montserrat" w:eastAsia="Montserrat" w:hAnsi="Montserrat" w:cs="Montserrat"/>
          <w:sz w:val="18"/>
          <w:szCs w:val="18"/>
        </w:rPr>
        <w:lastRenderedPageBreak/>
        <w:t>usuarios han estado sentados durante un tiempo, se les pedirá que se muevan con una Alerta de Inactividad.</w:t>
      </w:r>
    </w:p>
    <w:p w14:paraId="51A5C4E3" w14:textId="77777777" w:rsidR="00B41389" w:rsidRDefault="00000000">
      <w:pPr>
        <w:numPr>
          <w:ilvl w:val="0"/>
          <w:numId w:val="1"/>
        </w:numPr>
        <w:spacing w:line="240" w:lineRule="auto"/>
        <w:rPr>
          <w:rFonts w:ascii="Montserrat" w:eastAsia="Montserrat" w:hAnsi="Montserrat" w:cs="Montserrat"/>
          <w:sz w:val="18"/>
          <w:szCs w:val="18"/>
        </w:rPr>
      </w:pPr>
      <w:r>
        <w:rPr>
          <w:rFonts w:ascii="Montserrat" w:eastAsia="Montserrat" w:hAnsi="Montserrat" w:cs="Montserrat"/>
          <w:b/>
          <w:bCs/>
          <w:sz w:val="18"/>
          <w:szCs w:val="18"/>
        </w:rPr>
        <w:t>Desbloquea información sobre el sueño</w:t>
      </w:r>
      <w:r>
        <w:rPr>
          <w:rFonts w:ascii="Montserrat" w:eastAsia="Montserrat" w:hAnsi="Montserrat" w:cs="Montserrat"/>
          <w:sz w:val="18"/>
          <w:szCs w:val="18"/>
        </w:rPr>
        <w:t xml:space="preserve">, incluida la puntuación del sueño, los niveles de recuperación y una visión general clara de las fases de sueño ligero, profundo y REM. Los consumidores también pueden recurrir a </w:t>
      </w:r>
      <w:proofErr w:type="spellStart"/>
      <w:r>
        <w:rPr>
          <w:rFonts w:ascii="Montserrat" w:eastAsia="Montserrat" w:hAnsi="Montserrat" w:cs="Montserrat"/>
          <w:sz w:val="18"/>
          <w:szCs w:val="18"/>
        </w:rPr>
        <w:t>Nightly</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Recharge</w:t>
      </w:r>
      <w:proofErr w:type="spellEnd"/>
      <w:r>
        <w:rPr>
          <w:rFonts w:ascii="Montserrat" w:eastAsia="Montserrat" w:hAnsi="Montserrat" w:cs="Montserrat"/>
          <w:sz w:val="18"/>
          <w:szCs w:val="18"/>
        </w:rPr>
        <w:t>™, una medición de la recuperación nocturna que muestra cómo ha respondido el cuerpo al estrés, para que puedan adaptarse en consecuencia y alcanzar sus objetivos de entrenamiento.</w:t>
      </w:r>
    </w:p>
    <w:p w14:paraId="5F7F0DE2" w14:textId="77777777" w:rsidR="00B41389" w:rsidRDefault="00B41389">
      <w:pPr>
        <w:spacing w:line="240" w:lineRule="auto"/>
        <w:rPr>
          <w:rFonts w:ascii="Montserrat" w:eastAsia="Montserrat" w:hAnsi="Montserrat" w:cs="Montserrat"/>
          <w:sz w:val="18"/>
          <w:szCs w:val="18"/>
        </w:rPr>
      </w:pPr>
    </w:p>
    <w:p w14:paraId="284473A4" w14:textId="77777777" w:rsidR="00B41389"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Cuando llevan puesto el smartwatch, los usuarios pueden controlar continuamente su frecuencia cardíaca y ver cómo se recupera su cuerpo del ejercicio y otros factores de estrés. También ofrece</w:t>
      </w:r>
      <w:r>
        <w:rPr>
          <w:rFonts w:ascii="Montserrat" w:eastAsia="Montserrat" w:hAnsi="Montserrat" w:cs="Montserrat"/>
          <w:b/>
          <w:bCs/>
          <w:sz w:val="18"/>
          <w:szCs w:val="18"/>
        </w:rPr>
        <w:t xml:space="preserve"> GPS de doble frecuencia</w:t>
      </w:r>
      <w:r>
        <w:rPr>
          <w:rFonts w:ascii="Montserrat" w:eastAsia="Montserrat" w:hAnsi="Montserrat" w:cs="Montserrat"/>
          <w:sz w:val="18"/>
          <w:szCs w:val="18"/>
        </w:rPr>
        <w:t xml:space="preserve">, ideal para los amantes del running, lo que facilita el seguimiento y el registro de las carreras con datos más fiables sobre la distancia, el ritmo y el rendimiento. Si los usuarios necesitan ayuda adicional para mantener la constancia, pueden establecer objetivos y recordatorios personalizados, desde alertas de hidratación hasta alertas de medicación, en su </w:t>
      </w:r>
      <w:r>
        <w:rPr>
          <w:rFonts w:ascii="Montserrat" w:eastAsia="Montserrat" w:hAnsi="Montserrat" w:cs="Montserrat"/>
          <w:b/>
          <w:bCs/>
          <w:sz w:val="18"/>
          <w:szCs w:val="18"/>
        </w:rPr>
        <w:t xml:space="preserve">moto </w:t>
      </w:r>
      <w:proofErr w:type="spellStart"/>
      <w:r>
        <w:rPr>
          <w:rFonts w:ascii="Montserrat" w:eastAsia="Montserrat" w:hAnsi="Montserrat" w:cs="Montserrat"/>
          <w:b/>
          <w:bCs/>
          <w:sz w:val="18"/>
          <w:szCs w:val="18"/>
        </w:rPr>
        <w:t>watch</w:t>
      </w:r>
      <w:proofErr w:type="spellEnd"/>
      <w:r>
        <w:rPr>
          <w:rFonts w:ascii="Montserrat" w:eastAsia="Montserrat" w:hAnsi="Montserrat" w:cs="Montserrat"/>
          <w:b/>
          <w:bCs/>
          <w:sz w:val="18"/>
          <w:szCs w:val="18"/>
        </w:rPr>
        <w:t>.</w:t>
      </w:r>
    </w:p>
    <w:p w14:paraId="65151A91" w14:textId="77777777" w:rsidR="00B41389" w:rsidRDefault="00B41389">
      <w:pPr>
        <w:spacing w:line="240" w:lineRule="auto"/>
        <w:rPr>
          <w:rFonts w:ascii="Montserrat" w:eastAsia="Montserrat" w:hAnsi="Montserrat" w:cs="Montserrat"/>
          <w:sz w:val="18"/>
          <w:szCs w:val="18"/>
        </w:rPr>
      </w:pPr>
    </w:p>
    <w:p w14:paraId="75A90B28" w14:textId="77777777" w:rsidR="00B41389"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Para reforzar la constancia, los usuarios pueden configurar:</w:t>
      </w:r>
    </w:p>
    <w:p w14:paraId="711DFF9B" w14:textId="77777777" w:rsidR="00B41389" w:rsidRDefault="00B41389">
      <w:pPr>
        <w:spacing w:line="240" w:lineRule="auto"/>
        <w:rPr>
          <w:rFonts w:ascii="Montserrat" w:eastAsia="Montserrat" w:hAnsi="Montserrat" w:cs="Montserrat"/>
          <w:sz w:val="18"/>
          <w:szCs w:val="18"/>
        </w:rPr>
      </w:pPr>
    </w:p>
    <w:p w14:paraId="26E3C3BD" w14:textId="77777777" w:rsidR="00B41389" w:rsidRDefault="00000000">
      <w:pPr>
        <w:numPr>
          <w:ilvl w:val="0"/>
          <w:numId w:val="2"/>
        </w:numPr>
        <w:spacing w:line="240" w:lineRule="auto"/>
        <w:rPr>
          <w:rFonts w:ascii="Montserrat" w:eastAsia="Montserrat" w:hAnsi="Montserrat" w:cs="Montserrat"/>
          <w:sz w:val="18"/>
          <w:szCs w:val="18"/>
        </w:rPr>
      </w:pPr>
      <w:r>
        <w:rPr>
          <w:rFonts w:ascii="Montserrat" w:eastAsia="Montserrat" w:hAnsi="Montserrat" w:cs="Montserrat"/>
          <w:sz w:val="18"/>
          <w:szCs w:val="18"/>
        </w:rPr>
        <w:t>Objetivos personalizados</w:t>
      </w:r>
    </w:p>
    <w:p w14:paraId="0AD8E8D4" w14:textId="77777777" w:rsidR="00B41389" w:rsidRDefault="00000000">
      <w:pPr>
        <w:numPr>
          <w:ilvl w:val="0"/>
          <w:numId w:val="2"/>
        </w:numPr>
        <w:spacing w:line="240" w:lineRule="auto"/>
        <w:rPr>
          <w:rFonts w:ascii="Montserrat" w:eastAsia="Montserrat" w:hAnsi="Montserrat" w:cs="Montserrat"/>
          <w:sz w:val="18"/>
          <w:szCs w:val="18"/>
        </w:rPr>
      </w:pPr>
      <w:r>
        <w:rPr>
          <w:rFonts w:ascii="Montserrat" w:eastAsia="Montserrat" w:hAnsi="Montserrat" w:cs="Montserrat"/>
          <w:sz w:val="18"/>
          <w:szCs w:val="18"/>
        </w:rPr>
        <w:t>Recordatorios de hidratación</w:t>
      </w:r>
    </w:p>
    <w:p w14:paraId="3E68C536" w14:textId="77777777" w:rsidR="00B41389" w:rsidRDefault="00000000">
      <w:pPr>
        <w:numPr>
          <w:ilvl w:val="0"/>
          <w:numId w:val="2"/>
        </w:numPr>
        <w:spacing w:line="240" w:lineRule="auto"/>
        <w:rPr>
          <w:rFonts w:ascii="Montserrat" w:eastAsia="Montserrat" w:hAnsi="Montserrat" w:cs="Montserrat"/>
          <w:sz w:val="18"/>
          <w:szCs w:val="18"/>
        </w:rPr>
      </w:pPr>
      <w:r>
        <w:rPr>
          <w:rFonts w:ascii="Montserrat" w:eastAsia="Montserrat" w:hAnsi="Montserrat" w:cs="Montserrat"/>
          <w:sz w:val="18"/>
          <w:szCs w:val="18"/>
        </w:rPr>
        <w:t>Alertas de medicación</w:t>
      </w:r>
    </w:p>
    <w:p w14:paraId="54628B4C" w14:textId="77777777" w:rsidR="00B41389" w:rsidRDefault="00000000">
      <w:pPr>
        <w:numPr>
          <w:ilvl w:val="0"/>
          <w:numId w:val="2"/>
        </w:numPr>
        <w:spacing w:line="240" w:lineRule="auto"/>
        <w:rPr>
          <w:rFonts w:ascii="Montserrat" w:eastAsia="Montserrat" w:hAnsi="Montserrat" w:cs="Montserrat"/>
          <w:sz w:val="18"/>
          <w:szCs w:val="18"/>
        </w:rPr>
      </w:pPr>
      <w:r>
        <w:rPr>
          <w:rFonts w:ascii="Montserrat" w:eastAsia="Montserrat" w:hAnsi="Montserrat" w:cs="Montserrat"/>
          <w:sz w:val="18"/>
          <w:szCs w:val="18"/>
        </w:rPr>
        <w:t>Notificaciones inteligentes</w:t>
      </w:r>
    </w:p>
    <w:p w14:paraId="6386C4EA" w14:textId="77777777" w:rsidR="00B41389" w:rsidRDefault="00B41389">
      <w:pPr>
        <w:spacing w:line="240" w:lineRule="auto"/>
        <w:rPr>
          <w:rFonts w:ascii="Montserrat" w:eastAsia="Montserrat" w:hAnsi="Montserrat" w:cs="Montserrat"/>
          <w:sz w:val="18"/>
          <w:szCs w:val="18"/>
        </w:rPr>
      </w:pPr>
    </w:p>
    <w:p w14:paraId="443D2AD6" w14:textId="77777777" w:rsidR="00B41389" w:rsidRDefault="00B41389">
      <w:pPr>
        <w:spacing w:line="240" w:lineRule="auto"/>
        <w:rPr>
          <w:rFonts w:ascii="Montserrat" w:eastAsia="Montserrat" w:hAnsi="Montserrat" w:cs="Montserrat"/>
          <w:sz w:val="18"/>
          <w:szCs w:val="18"/>
        </w:rPr>
      </w:pPr>
    </w:p>
    <w:p w14:paraId="79A127CF" w14:textId="77777777" w:rsidR="00B41389"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“La salud y el bienestar físico son partes esenciales de la vida de nuestros consumidores y un pilar fundamental de nuestra estrategia de tecnología para el estilo de vida”, afirmó Rubén </w:t>
      </w:r>
      <w:proofErr w:type="spellStart"/>
      <w:r>
        <w:rPr>
          <w:rFonts w:ascii="Montserrat" w:eastAsia="Montserrat" w:hAnsi="Montserrat" w:cs="Montserrat"/>
          <w:sz w:val="18"/>
          <w:szCs w:val="18"/>
        </w:rPr>
        <w:t>Castano</w:t>
      </w:r>
      <w:proofErr w:type="spellEnd"/>
      <w:r>
        <w:rPr>
          <w:rFonts w:ascii="Montserrat" w:eastAsia="Montserrat" w:hAnsi="Montserrat" w:cs="Montserrat"/>
          <w:sz w:val="18"/>
          <w:szCs w:val="18"/>
        </w:rPr>
        <w:t xml:space="preserve">, vicepresidente de Diseño, Marca y Experiencia del Cliente de MBG en Motorola. “Con </w:t>
      </w:r>
      <w:proofErr w:type="gramStart"/>
      <w:r>
        <w:rPr>
          <w:rFonts w:ascii="Montserrat" w:eastAsia="Montserrat" w:hAnsi="Montserrat" w:cs="Montserrat"/>
          <w:sz w:val="18"/>
          <w:szCs w:val="18"/>
        </w:rPr>
        <w:t xml:space="preserve">el </w:t>
      </w:r>
      <w:r>
        <w:rPr>
          <w:rFonts w:ascii="Montserrat" w:eastAsia="Montserrat" w:hAnsi="Montserrat" w:cs="Montserrat"/>
          <w:b/>
          <w:bCs/>
          <w:sz w:val="18"/>
          <w:szCs w:val="18"/>
        </w:rPr>
        <w:t>moto</w:t>
      </w:r>
      <w:proofErr w:type="gramEnd"/>
      <w:r>
        <w:rPr>
          <w:rFonts w:ascii="Montserrat" w:eastAsia="Montserrat" w:hAnsi="Montserrat" w:cs="Montserrat"/>
          <w:b/>
          <w:bCs/>
          <w:sz w:val="18"/>
          <w:szCs w:val="18"/>
        </w:rPr>
        <w:t xml:space="preserve"> </w:t>
      </w:r>
      <w:proofErr w:type="spellStart"/>
      <w:r>
        <w:rPr>
          <w:rFonts w:ascii="Montserrat" w:eastAsia="Montserrat" w:hAnsi="Montserrat" w:cs="Montserrat"/>
          <w:b/>
          <w:bCs/>
          <w:sz w:val="18"/>
          <w:szCs w:val="18"/>
        </w:rPr>
        <w:t>watch</w:t>
      </w:r>
      <w:proofErr w:type="spellEnd"/>
      <w:r>
        <w:rPr>
          <w:rFonts w:ascii="Montserrat" w:eastAsia="Montserrat" w:hAnsi="Montserrat" w:cs="Montserrat"/>
          <w:sz w:val="18"/>
          <w:szCs w:val="18"/>
        </w:rPr>
        <w:t>, nos propusimos crear un dispositivo que favoreciera el bienestar a través del diseño, la personalización y la innovación inteligente. La colaboración con Polar nos ha permitido combinar su liderazgo en el seguimiento del estado físico con el ADN de diseño de Motorola, lo que ha dado como resultado un reloj que se adapta a ti y te permite llevar un estilo de vida más seguro, conectado y equilibrado”.</w:t>
      </w:r>
    </w:p>
    <w:p w14:paraId="368128C2" w14:textId="77777777" w:rsidR="00B41389" w:rsidRDefault="00B41389">
      <w:pPr>
        <w:spacing w:line="240" w:lineRule="auto"/>
        <w:rPr>
          <w:rFonts w:ascii="Montserrat" w:eastAsia="Montserrat" w:hAnsi="Montserrat" w:cs="Montserrat"/>
          <w:color w:val="FF0000"/>
          <w:sz w:val="18"/>
          <w:szCs w:val="18"/>
          <w:shd w:val="clear" w:color="auto" w:fill="F4CCCC"/>
        </w:rPr>
      </w:pPr>
    </w:p>
    <w:p w14:paraId="14057E5C" w14:textId="77777777" w:rsidR="00B41389" w:rsidRDefault="00000000">
      <w:pPr>
        <w:spacing w:line="240" w:lineRule="auto"/>
        <w:rPr>
          <w:rFonts w:ascii="Montserrat" w:eastAsia="Montserrat" w:hAnsi="Montserrat" w:cs="Montserrat"/>
          <w:color w:val="FF0000"/>
          <w:sz w:val="18"/>
          <w:szCs w:val="18"/>
          <w:shd w:val="clear" w:color="auto" w:fill="F4CCCC"/>
        </w:rPr>
      </w:pPr>
      <w:proofErr w:type="gramStart"/>
      <w:r>
        <w:rPr>
          <w:rFonts w:ascii="Montserrat" w:eastAsia="Montserrat" w:hAnsi="Montserrat" w:cs="Montserrat"/>
          <w:sz w:val="18"/>
          <w:szCs w:val="18"/>
        </w:rPr>
        <w:t xml:space="preserve">El </w:t>
      </w:r>
      <w:r>
        <w:rPr>
          <w:rFonts w:ascii="Montserrat" w:eastAsia="Montserrat" w:hAnsi="Montserrat" w:cs="Montserrat"/>
          <w:b/>
          <w:bCs/>
          <w:sz w:val="18"/>
          <w:szCs w:val="18"/>
        </w:rPr>
        <w:t>moto</w:t>
      </w:r>
      <w:proofErr w:type="gramEnd"/>
      <w:r>
        <w:rPr>
          <w:rFonts w:ascii="Montserrat" w:eastAsia="Montserrat" w:hAnsi="Montserrat" w:cs="Montserrat"/>
          <w:b/>
          <w:bCs/>
          <w:sz w:val="18"/>
          <w:szCs w:val="18"/>
        </w:rPr>
        <w:t xml:space="preserve"> </w:t>
      </w:r>
      <w:proofErr w:type="spellStart"/>
      <w:r>
        <w:rPr>
          <w:rFonts w:ascii="Montserrat" w:eastAsia="Montserrat" w:hAnsi="Montserrat" w:cs="Montserrat"/>
          <w:b/>
          <w:bCs/>
          <w:sz w:val="18"/>
          <w:szCs w:val="18"/>
        </w:rPr>
        <w:t>watch</w:t>
      </w:r>
      <w:proofErr w:type="spellEnd"/>
      <w:r>
        <w:rPr>
          <w:rFonts w:ascii="Montserrat" w:eastAsia="Montserrat" w:hAnsi="Montserrat" w:cs="Montserrat"/>
          <w:sz w:val="18"/>
          <w:szCs w:val="18"/>
        </w:rPr>
        <w:t xml:space="preserve"> se puede llevar puesto todo el día, ya que cuenta con una </w:t>
      </w:r>
      <w:r>
        <w:rPr>
          <w:rFonts w:ascii="Montserrat" w:eastAsia="Montserrat" w:hAnsi="Montserrat" w:cs="Montserrat"/>
          <w:b/>
          <w:bCs/>
          <w:sz w:val="18"/>
          <w:szCs w:val="18"/>
        </w:rPr>
        <w:t>esfera redonda de 47 mm</w:t>
      </w:r>
      <w:r>
        <w:rPr>
          <w:rFonts w:ascii="Montserrat" w:eastAsia="Montserrat" w:hAnsi="Montserrat" w:cs="Montserrat"/>
          <w:sz w:val="18"/>
          <w:szCs w:val="18"/>
        </w:rPr>
        <w:t xml:space="preserve"> con una elegante corona de acero inoxidable y un marco de aluminio. Los usuarios pueden elegir entre varias correas seleccionadas por Pantone</w:t>
      </w:r>
      <w:r>
        <w:rPr>
          <w:rFonts w:ascii="Montserrat" w:eastAsia="Montserrat" w:hAnsi="Montserrat" w:cs="Montserrat"/>
          <w:sz w:val="18"/>
          <w:szCs w:val="18"/>
          <w:vertAlign w:val="superscript"/>
        </w:rPr>
        <w:t xml:space="preserve">,1 </w:t>
      </w:r>
      <w:r>
        <w:rPr>
          <w:rFonts w:ascii="Montserrat" w:eastAsia="Montserrat" w:hAnsi="Montserrat" w:cs="Montserrat"/>
          <w:sz w:val="18"/>
          <w:szCs w:val="18"/>
        </w:rPr>
        <w:t xml:space="preserve">desde opciones de silicona hasta metálicas, y transformar fácilmente su aspecto gracias a la </w:t>
      </w:r>
      <w:r>
        <w:rPr>
          <w:rFonts w:ascii="Montserrat" w:eastAsia="Montserrat" w:hAnsi="Montserrat" w:cs="Montserrat"/>
          <w:b/>
          <w:bCs/>
          <w:sz w:val="18"/>
          <w:szCs w:val="18"/>
        </w:rPr>
        <w:t>compatibilidad con correas de 22 mm de otros fabricantes</w:t>
      </w:r>
      <w:r>
        <w:rPr>
          <w:rFonts w:ascii="Montserrat" w:eastAsia="Montserrat" w:hAnsi="Montserrat" w:cs="Montserrat"/>
          <w:sz w:val="18"/>
          <w:szCs w:val="18"/>
        </w:rPr>
        <w:t>.</w:t>
      </w:r>
      <w:r>
        <w:rPr>
          <w:rFonts w:ascii="Montserrat" w:eastAsia="Montserrat" w:hAnsi="Montserrat" w:cs="Montserrat"/>
          <w:sz w:val="18"/>
          <w:szCs w:val="18"/>
          <w:vertAlign w:val="superscript"/>
        </w:rPr>
        <w:t>1</w:t>
      </w:r>
      <w:r>
        <w:rPr>
          <w:rFonts w:ascii="Montserrat" w:eastAsia="Montserrat" w:hAnsi="Montserrat" w:cs="Montserrat"/>
          <w:sz w:val="18"/>
          <w:szCs w:val="18"/>
        </w:rPr>
        <w:t xml:space="preserve"> Preparado para las actividades diarias, el reloj ofrece protección resistente al agua IP68 con 1 ATM.</w:t>
      </w:r>
      <w:r>
        <w:rPr>
          <w:rFonts w:ascii="Montserrat" w:eastAsia="Montserrat" w:hAnsi="Montserrat" w:cs="Montserrat"/>
          <w:sz w:val="18"/>
          <w:szCs w:val="18"/>
          <w:vertAlign w:val="superscript"/>
        </w:rPr>
        <w:t>3</w:t>
      </w:r>
      <w:r>
        <w:rPr>
          <w:rFonts w:ascii="Montserrat" w:eastAsia="Montserrat" w:hAnsi="Montserrat" w:cs="Montserrat"/>
          <w:sz w:val="18"/>
          <w:szCs w:val="18"/>
        </w:rPr>
        <w:t xml:space="preserve"> Además, el resistente Corning® </w:t>
      </w:r>
      <w:proofErr w:type="spellStart"/>
      <w:r>
        <w:rPr>
          <w:rFonts w:ascii="Montserrat" w:eastAsia="Montserrat" w:hAnsi="Montserrat" w:cs="Montserrat"/>
          <w:sz w:val="18"/>
          <w:szCs w:val="18"/>
        </w:rPr>
        <w:t>Gorilla</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Glass</w:t>
      </w:r>
      <w:proofErr w:type="spellEnd"/>
      <w:r>
        <w:rPr>
          <w:rFonts w:ascii="Montserrat" w:eastAsia="Montserrat" w:hAnsi="Montserrat" w:cs="Montserrat"/>
          <w:sz w:val="18"/>
          <w:szCs w:val="18"/>
        </w:rPr>
        <w:t xml:space="preserve">® 3 ayuda a protegerlo de los rayones. </w:t>
      </w:r>
      <w:proofErr w:type="gramStart"/>
      <w:r>
        <w:rPr>
          <w:rFonts w:ascii="Montserrat" w:eastAsia="Montserrat" w:hAnsi="Montserrat" w:cs="Montserrat"/>
          <w:sz w:val="18"/>
          <w:szCs w:val="18"/>
        </w:rPr>
        <w:t xml:space="preserve">El </w:t>
      </w:r>
      <w:r>
        <w:rPr>
          <w:rFonts w:ascii="Montserrat" w:eastAsia="Montserrat" w:hAnsi="Montserrat" w:cs="Montserrat"/>
          <w:b/>
          <w:bCs/>
          <w:sz w:val="18"/>
          <w:szCs w:val="18"/>
        </w:rPr>
        <w:t>moto</w:t>
      </w:r>
      <w:proofErr w:type="gramEnd"/>
      <w:r>
        <w:rPr>
          <w:rFonts w:ascii="Montserrat" w:eastAsia="Montserrat" w:hAnsi="Montserrat" w:cs="Montserrat"/>
          <w:b/>
          <w:bCs/>
          <w:sz w:val="18"/>
          <w:szCs w:val="18"/>
        </w:rPr>
        <w:t xml:space="preserve"> </w:t>
      </w:r>
      <w:proofErr w:type="spellStart"/>
      <w:r>
        <w:rPr>
          <w:rFonts w:ascii="Montserrat" w:eastAsia="Montserrat" w:hAnsi="Montserrat" w:cs="Montserrat"/>
          <w:b/>
          <w:bCs/>
          <w:sz w:val="18"/>
          <w:szCs w:val="18"/>
        </w:rPr>
        <w:t>watch</w:t>
      </w:r>
      <w:proofErr w:type="spellEnd"/>
      <w:r>
        <w:rPr>
          <w:rFonts w:ascii="Montserrat" w:eastAsia="Montserrat" w:hAnsi="Montserrat" w:cs="Montserrat"/>
          <w:sz w:val="18"/>
          <w:szCs w:val="18"/>
        </w:rPr>
        <w:t xml:space="preserve"> también cuenta con una autonomía de hasta 13 días² o de hasta 7 días si los consumidores prefieren una pantalla siempre </w:t>
      </w:r>
      <w:proofErr w:type="gramStart"/>
      <w:r>
        <w:rPr>
          <w:rFonts w:ascii="Montserrat" w:eastAsia="Montserrat" w:hAnsi="Montserrat" w:cs="Montserrat"/>
          <w:sz w:val="18"/>
          <w:szCs w:val="18"/>
        </w:rPr>
        <w:t>encendida.²</w:t>
      </w:r>
      <w:proofErr w:type="gramEnd"/>
      <w:r>
        <w:rPr>
          <w:rFonts w:ascii="Montserrat" w:eastAsia="Montserrat" w:hAnsi="Montserrat" w:cs="Montserrat"/>
          <w:sz w:val="18"/>
          <w:szCs w:val="18"/>
        </w:rPr>
        <w:t xml:space="preserve"> Los usuarios pueden incluso realizar llamadas rápidas y manos libres⁴ con el</w:t>
      </w:r>
      <w:r>
        <w:rPr>
          <w:rFonts w:ascii="Montserrat" w:eastAsia="Montserrat" w:hAnsi="Montserrat" w:cs="Montserrat"/>
          <w:b/>
          <w:bCs/>
          <w:sz w:val="18"/>
          <w:szCs w:val="18"/>
        </w:rPr>
        <w:t xml:space="preserve"> micrófono y el sistema de altavoces integrados</w:t>
      </w:r>
      <w:r>
        <w:rPr>
          <w:rFonts w:ascii="Montserrat" w:eastAsia="Montserrat" w:hAnsi="Montserrat" w:cs="Montserrat"/>
          <w:sz w:val="18"/>
          <w:szCs w:val="18"/>
        </w:rPr>
        <w:t xml:space="preserve">. </w:t>
      </w:r>
      <w:r>
        <w:rPr>
          <w:rFonts w:ascii="Montserrat" w:eastAsia="Montserrat" w:hAnsi="Montserrat" w:cs="Montserrat"/>
          <w:sz w:val="18"/>
          <w:szCs w:val="18"/>
          <w:shd w:val="clear" w:color="auto" w:fill="F4CCCC"/>
        </w:rPr>
        <w:t xml:space="preserve"> </w:t>
      </w:r>
    </w:p>
    <w:p w14:paraId="31CD47C5" w14:textId="77777777" w:rsidR="00B41389" w:rsidRDefault="00B41389">
      <w:pPr>
        <w:spacing w:line="240" w:lineRule="auto"/>
        <w:rPr>
          <w:rFonts w:ascii="Montserrat" w:eastAsia="Montserrat" w:hAnsi="Montserrat" w:cs="Montserrat"/>
          <w:color w:val="FF0000"/>
          <w:sz w:val="18"/>
          <w:szCs w:val="18"/>
          <w:shd w:val="clear" w:color="auto" w:fill="F4CCCC"/>
        </w:rPr>
      </w:pPr>
    </w:p>
    <w:p w14:paraId="2B471AD2" w14:textId="77777777" w:rsidR="00B41389" w:rsidRDefault="00000000">
      <w:pPr>
        <w:spacing w:line="240" w:lineRule="auto"/>
        <w:rPr>
          <w:rFonts w:ascii="Montserrat" w:eastAsia="Montserrat" w:hAnsi="Montserrat" w:cs="Montserrat"/>
          <w:sz w:val="20"/>
          <w:szCs w:val="20"/>
        </w:rPr>
      </w:pPr>
      <w:r>
        <w:rPr>
          <w:rFonts w:ascii="Montserrat" w:eastAsia="Montserrat" w:hAnsi="Montserrat" w:cs="Montserrat"/>
          <w:b/>
          <w:bCs/>
          <w:sz w:val="20"/>
          <w:szCs w:val="20"/>
        </w:rPr>
        <w:t>Disponibilidad</w:t>
      </w:r>
    </w:p>
    <w:p w14:paraId="61DCC45A" w14:textId="77777777" w:rsidR="00B41389" w:rsidRDefault="00B41389">
      <w:pPr>
        <w:spacing w:line="240" w:lineRule="auto"/>
        <w:rPr>
          <w:rFonts w:ascii="Montserrat" w:eastAsia="Montserrat" w:hAnsi="Montserrat" w:cs="Montserrat"/>
          <w:sz w:val="18"/>
          <w:szCs w:val="18"/>
        </w:rPr>
      </w:pPr>
    </w:p>
    <w:p w14:paraId="6D659745" w14:textId="77777777" w:rsidR="00B41389"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El </w:t>
      </w:r>
      <w:proofErr w:type="gramStart"/>
      <w:r>
        <w:rPr>
          <w:rFonts w:ascii="Montserrat" w:eastAsia="Montserrat" w:hAnsi="Montserrat" w:cs="Montserrat"/>
          <w:sz w:val="18"/>
          <w:szCs w:val="18"/>
        </w:rPr>
        <w:t>nuevo moto</w:t>
      </w:r>
      <w:proofErr w:type="gram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watch</w:t>
      </w:r>
      <w:proofErr w:type="spellEnd"/>
      <w:r>
        <w:rPr>
          <w:rFonts w:ascii="Montserrat" w:eastAsia="Montserrat" w:hAnsi="Montserrat" w:cs="Montserrat"/>
          <w:sz w:val="18"/>
          <w:szCs w:val="18"/>
        </w:rPr>
        <w:t xml:space="preserve"> pronto estará disponible en América Latina, espera más información sobre precios y disponibilidad.</w:t>
      </w:r>
    </w:p>
    <w:p w14:paraId="6D692574" w14:textId="77777777" w:rsidR="00B41389" w:rsidRDefault="00B41389">
      <w:pPr>
        <w:spacing w:line="240" w:lineRule="auto"/>
        <w:rPr>
          <w:rFonts w:ascii="Montserrat" w:eastAsia="Montserrat" w:hAnsi="Montserrat" w:cs="Montserrat"/>
          <w:sz w:val="18"/>
          <w:szCs w:val="18"/>
        </w:rPr>
      </w:pPr>
    </w:p>
    <w:p w14:paraId="75CEC8DA" w14:textId="77777777" w:rsidR="00B41389" w:rsidRDefault="00000000">
      <w:pPr>
        <w:spacing w:line="240" w:lineRule="auto"/>
        <w:rPr>
          <w:rFonts w:ascii="Montserrat" w:eastAsia="Montserrat" w:hAnsi="Montserrat" w:cs="Montserrat"/>
          <w:b/>
          <w:bCs/>
          <w:sz w:val="20"/>
          <w:szCs w:val="20"/>
        </w:rPr>
      </w:pPr>
      <w:r>
        <w:rPr>
          <w:rFonts w:ascii="Montserrat" w:eastAsia="Montserrat" w:hAnsi="Montserrat" w:cs="Montserrat"/>
          <w:b/>
          <w:bCs/>
          <w:sz w:val="20"/>
          <w:szCs w:val="20"/>
        </w:rPr>
        <w:t>Aviso Legal</w:t>
      </w:r>
    </w:p>
    <w:p w14:paraId="18FC3AD3" w14:textId="77777777" w:rsidR="00B41389" w:rsidRDefault="00B41389">
      <w:pPr>
        <w:spacing w:line="240" w:lineRule="auto"/>
        <w:rPr>
          <w:rFonts w:ascii="Montserrat" w:eastAsia="Montserrat" w:hAnsi="Montserrat" w:cs="Montserrat"/>
          <w:b/>
          <w:bCs/>
          <w:sz w:val="18"/>
          <w:szCs w:val="18"/>
          <w:u w:val="single"/>
        </w:rPr>
      </w:pPr>
    </w:p>
    <w:p w14:paraId="1F696C39" w14:textId="77777777" w:rsidR="00B41389" w:rsidRDefault="00000000">
      <w:pPr>
        <w:widowControl w:val="0"/>
        <w:spacing w:line="240" w:lineRule="auto"/>
        <w:rPr>
          <w:rFonts w:ascii="Open Sans" w:eastAsia="Open Sans" w:hAnsi="Open Sans" w:cs="Open Sans"/>
          <w:sz w:val="14"/>
          <w:szCs w:val="14"/>
        </w:rPr>
      </w:pPr>
      <w:r>
        <w:rPr>
          <w:rFonts w:ascii="Montserrat" w:eastAsia="Montserrat" w:hAnsi="Montserrat" w:cs="Montserrat"/>
          <w:sz w:val="14"/>
          <w:szCs w:val="14"/>
        </w:rPr>
        <w:t xml:space="preserve">MOTOROLA, el logotipo de la M estilizada, MOTO y la familia de marcas MOTO son marcas comerciales de Motorola </w:t>
      </w:r>
      <w:proofErr w:type="spellStart"/>
      <w:r>
        <w:rPr>
          <w:rFonts w:ascii="Montserrat" w:eastAsia="Montserrat" w:hAnsi="Montserrat" w:cs="Montserrat"/>
          <w:sz w:val="14"/>
          <w:szCs w:val="14"/>
        </w:rPr>
        <w:t>Trademark</w:t>
      </w:r>
      <w:proofErr w:type="spellEnd"/>
      <w:r>
        <w:rPr>
          <w:rFonts w:ascii="Montserrat" w:eastAsia="Montserrat" w:hAnsi="Montserrat" w:cs="Montserrat"/>
          <w:sz w:val="14"/>
          <w:szCs w:val="14"/>
        </w:rPr>
        <w:t xml:space="preserve"> Holdings, LLC. </w:t>
      </w:r>
      <w:proofErr w:type="spellStart"/>
      <w:r>
        <w:rPr>
          <w:rFonts w:ascii="Montserrat" w:eastAsia="Montserrat" w:hAnsi="Montserrat" w:cs="Montserrat"/>
          <w:sz w:val="14"/>
          <w:szCs w:val="14"/>
        </w:rPr>
        <w:t>Powered</w:t>
      </w:r>
      <w:proofErr w:type="spellEnd"/>
      <w:r>
        <w:rPr>
          <w:rFonts w:ascii="Montserrat" w:eastAsia="Montserrat" w:hAnsi="Montserrat" w:cs="Montserrat"/>
          <w:sz w:val="14"/>
          <w:szCs w:val="14"/>
        </w:rPr>
        <w:t xml:space="preserve"> </w:t>
      </w:r>
      <w:proofErr w:type="spellStart"/>
      <w:r>
        <w:rPr>
          <w:rFonts w:ascii="Montserrat" w:eastAsia="Montserrat" w:hAnsi="Montserrat" w:cs="Montserrat"/>
          <w:sz w:val="14"/>
          <w:szCs w:val="14"/>
        </w:rPr>
        <w:t>by</w:t>
      </w:r>
      <w:proofErr w:type="spellEnd"/>
      <w:r>
        <w:rPr>
          <w:rFonts w:ascii="Montserrat" w:eastAsia="Montserrat" w:hAnsi="Montserrat" w:cs="Montserrat"/>
          <w:sz w:val="14"/>
          <w:szCs w:val="14"/>
        </w:rPr>
        <w:t xml:space="preserve"> Polar es una marca comercial de Polar Electro </w:t>
      </w:r>
      <w:proofErr w:type="spellStart"/>
      <w:r>
        <w:rPr>
          <w:rFonts w:ascii="Montserrat" w:eastAsia="Montserrat" w:hAnsi="Montserrat" w:cs="Montserrat"/>
          <w:sz w:val="14"/>
          <w:szCs w:val="14"/>
        </w:rPr>
        <w:t>Oy</w:t>
      </w:r>
      <w:proofErr w:type="spellEnd"/>
      <w:r>
        <w:rPr>
          <w:rFonts w:ascii="Montserrat" w:eastAsia="Montserrat" w:hAnsi="Montserrat" w:cs="Montserrat"/>
          <w:sz w:val="14"/>
          <w:szCs w:val="14"/>
        </w:rPr>
        <w:t xml:space="preserve">, utilizada por Motorola bajo licencia. Corning® y </w:t>
      </w:r>
      <w:proofErr w:type="spellStart"/>
      <w:r>
        <w:rPr>
          <w:rFonts w:ascii="Montserrat" w:eastAsia="Montserrat" w:hAnsi="Montserrat" w:cs="Montserrat"/>
          <w:sz w:val="14"/>
          <w:szCs w:val="14"/>
        </w:rPr>
        <w:t>Gorilla</w:t>
      </w:r>
      <w:proofErr w:type="spellEnd"/>
      <w:proofErr w:type="gramStart"/>
      <w:r>
        <w:rPr>
          <w:rFonts w:ascii="Montserrat" w:eastAsia="Montserrat" w:hAnsi="Montserrat" w:cs="Montserrat"/>
          <w:sz w:val="14"/>
          <w:szCs w:val="14"/>
        </w:rPr>
        <w:t>®  son</w:t>
      </w:r>
      <w:proofErr w:type="gramEnd"/>
      <w:r>
        <w:rPr>
          <w:rFonts w:ascii="Montserrat" w:eastAsia="Montserrat" w:hAnsi="Montserrat" w:cs="Montserrat"/>
          <w:sz w:val="14"/>
          <w:szCs w:val="14"/>
        </w:rPr>
        <w:t xml:space="preserve"> marcas comerciales registradas de Corning </w:t>
      </w:r>
      <w:proofErr w:type="spellStart"/>
      <w:r>
        <w:rPr>
          <w:rFonts w:ascii="Montserrat" w:eastAsia="Montserrat" w:hAnsi="Montserrat" w:cs="Montserrat"/>
          <w:sz w:val="14"/>
          <w:szCs w:val="14"/>
        </w:rPr>
        <w:t>Incorporated</w:t>
      </w:r>
      <w:proofErr w:type="spellEnd"/>
      <w:r>
        <w:rPr>
          <w:rFonts w:ascii="Montserrat" w:eastAsia="Montserrat" w:hAnsi="Montserrat" w:cs="Montserrat"/>
          <w:sz w:val="14"/>
          <w:szCs w:val="14"/>
        </w:rPr>
        <w:t xml:space="preserve">. La referencia de color Pantone y el diseño de chip PANTONE se utilizan con el permiso de Pantone LLC. © Pantone LLC, 2026. Todos los derechos reservados. Este es un producto autorizado con licencia Pantone fabricado por Motorola. Todas las demás marcas comerciales pertenecen a sus respectivos propietarios. © 2026 Motorola </w:t>
      </w:r>
      <w:proofErr w:type="spellStart"/>
      <w:r>
        <w:rPr>
          <w:rFonts w:ascii="Montserrat" w:eastAsia="Montserrat" w:hAnsi="Montserrat" w:cs="Montserrat"/>
          <w:sz w:val="14"/>
          <w:szCs w:val="14"/>
        </w:rPr>
        <w:t>Mobility</w:t>
      </w:r>
      <w:proofErr w:type="spellEnd"/>
      <w:r>
        <w:rPr>
          <w:rFonts w:ascii="Montserrat" w:eastAsia="Montserrat" w:hAnsi="Montserrat" w:cs="Montserrat"/>
          <w:sz w:val="14"/>
          <w:szCs w:val="14"/>
        </w:rPr>
        <w:t xml:space="preserve"> LLC.</w:t>
      </w:r>
    </w:p>
    <w:p w14:paraId="2A6989B2" w14:textId="77777777" w:rsidR="00B41389" w:rsidRDefault="00B41389">
      <w:pPr>
        <w:widowControl w:val="0"/>
        <w:spacing w:line="240" w:lineRule="auto"/>
        <w:rPr>
          <w:rFonts w:ascii="Montserrat" w:eastAsia="Montserrat" w:hAnsi="Montserrat" w:cs="Montserrat"/>
          <w:sz w:val="14"/>
          <w:szCs w:val="14"/>
        </w:rPr>
      </w:pPr>
    </w:p>
    <w:p w14:paraId="2DD433FA" w14:textId="77777777" w:rsidR="00B41389" w:rsidRDefault="00B41389">
      <w:pPr>
        <w:spacing w:line="240" w:lineRule="auto"/>
        <w:rPr>
          <w:rFonts w:ascii="Montserrat" w:eastAsia="Montserrat" w:hAnsi="Montserrat" w:cs="Montserrat"/>
          <w:sz w:val="14"/>
          <w:szCs w:val="14"/>
        </w:rPr>
      </w:pPr>
    </w:p>
    <w:p w14:paraId="40DACE25" w14:textId="77777777" w:rsidR="00B41389" w:rsidRDefault="00000000">
      <w:pPr>
        <w:spacing w:line="240" w:lineRule="auto"/>
        <w:rPr>
          <w:rFonts w:ascii="Montserrat" w:eastAsia="Montserrat" w:hAnsi="Montserrat" w:cs="Montserrat"/>
          <w:sz w:val="14"/>
          <w:szCs w:val="14"/>
        </w:rPr>
      </w:pPr>
      <w:r>
        <w:rPr>
          <w:rFonts w:ascii="Montserrat" w:eastAsia="Montserrat" w:hAnsi="Montserrat" w:cs="Montserrat"/>
          <w:sz w:val="14"/>
          <w:szCs w:val="14"/>
        </w:rPr>
        <w:t>1. Varía según el mercado. Para más información, consulta a tu operador o distribuidor. Las correas adicionales se venden por separado.</w:t>
      </w:r>
    </w:p>
    <w:p w14:paraId="2523307E" w14:textId="77777777" w:rsidR="00B41389" w:rsidRDefault="00000000">
      <w:pPr>
        <w:spacing w:line="240" w:lineRule="auto"/>
        <w:rPr>
          <w:rFonts w:ascii="Montserrat" w:eastAsia="Montserrat" w:hAnsi="Montserrat" w:cs="Montserrat"/>
          <w:sz w:val="14"/>
          <w:szCs w:val="14"/>
        </w:rPr>
      </w:pPr>
      <w:r>
        <w:rPr>
          <w:rFonts w:ascii="Montserrat" w:eastAsia="Montserrat" w:hAnsi="Montserrat" w:cs="Montserrat"/>
          <w:sz w:val="14"/>
          <w:szCs w:val="14"/>
        </w:rPr>
        <w:t xml:space="preserve">2. La batería debe estar agotada casi por completo; la velocidad de carga va disminuyendo con el progreso del proceso de carga. Todas las afirmaciones sobre la duración de la batería son aproximadas y se basan en condiciones de red óptimas. El desempeño real </w:t>
      </w:r>
      <w:r>
        <w:rPr>
          <w:rFonts w:ascii="Montserrat" w:eastAsia="Montserrat" w:hAnsi="Montserrat" w:cs="Montserrat"/>
          <w:sz w:val="14"/>
          <w:szCs w:val="14"/>
        </w:rPr>
        <w:lastRenderedPageBreak/>
        <w:t>de la batería depende de muchos factores, incluidos configuración de dispositivo, temperatura, estado de la batería y patrones de uso.</w:t>
      </w:r>
    </w:p>
    <w:p w14:paraId="52081D73" w14:textId="77777777" w:rsidR="00B41389" w:rsidRDefault="00000000">
      <w:pPr>
        <w:spacing w:line="240" w:lineRule="auto"/>
        <w:rPr>
          <w:rFonts w:ascii="Montserrat" w:eastAsia="Montserrat" w:hAnsi="Montserrat" w:cs="Montserrat"/>
          <w:sz w:val="14"/>
          <w:szCs w:val="14"/>
        </w:rPr>
      </w:pPr>
      <w:r>
        <w:rPr>
          <w:rFonts w:ascii="Montserrat" w:eastAsia="Montserrat" w:hAnsi="Montserrat" w:cs="Montserrat"/>
          <w:sz w:val="14"/>
          <w:szCs w:val="14"/>
        </w:rPr>
        <w:t>3. Pruebas de resistencia al agua y al polvo IP68 y 1ATM en condiciones de laboratorio controladas. Puede sumergirse hasta 1,5 metros en agua dulce estancada durante un máximo de 30 minutos y la presión del agua hasta 10 metros de profundidad durante un máximo de 10 minutos. La garantía no cubre la exposición a condiciones superiores a las indicadas. La resistencia disminuirá como resultado del desgaste normal. No expongas a líquidos que no sean agua fresca. No intentes cargar un reloj mojado. Diseñado para proporcionar protección contra la entrada de objetos extraños sólidos de cualquier tamaño. No es impermeable.</w:t>
      </w:r>
    </w:p>
    <w:p w14:paraId="7D27AD85" w14:textId="2ED8E504" w:rsidR="00B41389" w:rsidRPr="0024385E" w:rsidRDefault="00000000">
      <w:pPr>
        <w:spacing w:line="240" w:lineRule="auto"/>
        <w:rPr>
          <w:rFonts w:ascii="Open Sans" w:eastAsia="Open Sans" w:hAnsi="Open Sans" w:cs="Open Sans"/>
          <w:i/>
          <w:iCs/>
          <w:sz w:val="20"/>
          <w:szCs w:val="20"/>
        </w:rPr>
      </w:pPr>
      <w:r>
        <w:rPr>
          <w:rFonts w:ascii="Montserrat" w:eastAsia="Montserrat" w:hAnsi="Montserrat" w:cs="Montserrat"/>
          <w:sz w:val="14"/>
          <w:szCs w:val="14"/>
        </w:rPr>
        <w:t>4. La función de llamada del reloj moto solo está disponible cuando está conectado a un dispositivo móvil con un plan telefónico activo. Las tarifas del operador, los requisitos del plan y la disponibilidad pueden variar según la región.</w:t>
      </w:r>
    </w:p>
    <w:sectPr w:rsidR="00B41389" w:rsidRPr="0024385E">
      <w:pgSz w:w="12240" w:h="15840"/>
      <w:pgMar w:top="1440" w:right="1440" w:bottom="1440" w:left="1440" w:header="0"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EA7A787B-034F-4A9C-AB42-C48AD2C5A639}"/>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w:charset w:val="00"/>
    <w:family w:val="auto"/>
    <w:pitch w:val="variable"/>
    <w:sig w:usb0="2000020F" w:usb1="00000003" w:usb2="00000000" w:usb3="00000000" w:csb0="00000197" w:csb1="00000000"/>
    <w:embedRegular r:id="rId2" w:fontKey="{FA8D99D5-0F61-49ED-91AC-D49F222541E9}"/>
    <w:embedBold r:id="rId3" w:fontKey="{129E622F-BFAC-473F-8630-400217CFEBA9}"/>
  </w:font>
  <w:font w:name="Open Sans">
    <w:charset w:val="00"/>
    <w:family w:val="swiss"/>
    <w:pitch w:val="variable"/>
    <w:sig w:usb0="E00002EF" w:usb1="4000205B" w:usb2="00000028" w:usb3="00000000" w:csb0="0000019F" w:csb1="00000000"/>
    <w:embedRegular r:id="rId4" w:fontKey="{197AB5D7-0AFE-4383-8C91-4B26FF519740}"/>
    <w:embedItalic r:id="rId5" w:fontKey="{7BEE9D60-1870-499A-9607-E9369E0ECFB4}"/>
  </w:font>
  <w:font w:name="Calibri">
    <w:panose1 w:val="020F0502020204030204"/>
    <w:charset w:val="00"/>
    <w:family w:val="swiss"/>
    <w:pitch w:val="variable"/>
    <w:sig w:usb0="E4002EFF" w:usb1="C000247B" w:usb2="00000009" w:usb3="00000000" w:csb0="000001FF" w:csb1="00000000"/>
    <w:embedRegular r:id="rId6" w:fontKey="{85D1B5F6-6E84-4404-8734-F3D3A38009F4}"/>
  </w:font>
  <w:font w:name="Cambria">
    <w:panose1 w:val="02040503050406030204"/>
    <w:charset w:val="00"/>
    <w:family w:val="roman"/>
    <w:pitch w:val="variable"/>
    <w:sig w:usb0="E00006FF" w:usb1="420024FF" w:usb2="02000000" w:usb3="00000000" w:csb0="0000019F" w:csb1="00000000"/>
    <w:embedRegular r:id="rId7" w:fontKey="{4F621C79-A6A4-4303-9160-48B8B53741EC}"/>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7B54DA"/>
    <w:multiLevelType w:val="multilevel"/>
    <w:tmpl w:val="D740313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3B61713"/>
    <w:multiLevelType w:val="multilevel"/>
    <w:tmpl w:val="D85CC3DC"/>
    <w:lvl w:ilvl="0">
      <w:start w:val="1"/>
      <w:numFmt w:val="bullet"/>
      <w:lvlText w:val="●"/>
      <w:lvlJc w:val="left"/>
      <w:pPr>
        <w:ind w:left="720" w:hanging="360"/>
      </w:pPr>
      <w:rPr>
        <w:rFonts w:ascii="Noto Sans Symbols" w:eastAsia="Noto Sans Symbols" w:hAnsi="Noto Sans Symbols" w:cs="Noto Sans Symbols"/>
        <w:u w:val="none"/>
        <w:shd w:val="clear" w:color="auto" w:fill="auto"/>
      </w:rPr>
    </w:lvl>
    <w:lvl w:ilvl="1">
      <w:start w:val="1"/>
      <w:numFmt w:val="bullet"/>
      <w:lvlText w:val="🌕"/>
      <w:lvlJc w:val="left"/>
      <w:pPr>
        <w:ind w:left="1440" w:hanging="360"/>
      </w:pPr>
      <w:rPr>
        <w:rFonts w:ascii="Noto Sans Symbols" w:eastAsia="Noto Sans Symbols" w:hAnsi="Noto Sans Symbols" w:cs="Noto Sans Symbols"/>
        <w:u w:val="none"/>
      </w:rPr>
    </w:lvl>
    <w:lvl w:ilvl="2">
      <w:start w:val="1"/>
      <w:numFmt w:val="bullet"/>
      <w:lvlText w:val="■"/>
      <w:lvlJc w:val="left"/>
      <w:pPr>
        <w:ind w:left="2160" w:hanging="360"/>
      </w:pPr>
      <w:rPr>
        <w:rFonts w:ascii="Noto Sans Symbols" w:eastAsia="Noto Sans Symbols" w:hAnsi="Noto Sans Symbols" w:cs="Noto Sans Symbols"/>
        <w:u w:val="none"/>
      </w:rPr>
    </w:lvl>
    <w:lvl w:ilvl="3">
      <w:start w:val="1"/>
      <w:numFmt w:val="bullet"/>
      <w:lvlText w:val="●"/>
      <w:lvlJc w:val="left"/>
      <w:pPr>
        <w:ind w:left="2880" w:hanging="360"/>
      </w:pPr>
      <w:rPr>
        <w:rFonts w:ascii="Noto Sans Symbols" w:eastAsia="Noto Sans Symbols" w:hAnsi="Noto Sans Symbols" w:cs="Noto Sans Symbols"/>
        <w:u w:val="none"/>
      </w:rPr>
    </w:lvl>
    <w:lvl w:ilvl="4">
      <w:start w:val="1"/>
      <w:numFmt w:val="bullet"/>
      <w:lvlText w:val="🌕"/>
      <w:lvlJc w:val="left"/>
      <w:pPr>
        <w:ind w:left="3600" w:hanging="360"/>
      </w:pPr>
      <w:rPr>
        <w:rFonts w:ascii="Noto Sans Symbols" w:eastAsia="Noto Sans Symbols" w:hAnsi="Noto Sans Symbols" w:cs="Noto Sans Symbols"/>
        <w:u w:val="none"/>
      </w:rPr>
    </w:lvl>
    <w:lvl w:ilvl="5">
      <w:start w:val="1"/>
      <w:numFmt w:val="bullet"/>
      <w:lvlText w:val="■"/>
      <w:lvlJc w:val="left"/>
      <w:pPr>
        <w:ind w:left="4320" w:hanging="360"/>
      </w:pPr>
      <w:rPr>
        <w:rFonts w:ascii="Noto Sans Symbols" w:eastAsia="Noto Sans Symbols" w:hAnsi="Noto Sans Symbols" w:cs="Noto Sans Symbols"/>
        <w:u w:val="none"/>
      </w:rPr>
    </w:lvl>
    <w:lvl w:ilvl="6">
      <w:start w:val="1"/>
      <w:numFmt w:val="bullet"/>
      <w:lvlText w:val="●"/>
      <w:lvlJc w:val="left"/>
      <w:pPr>
        <w:ind w:left="5040" w:hanging="360"/>
      </w:pPr>
      <w:rPr>
        <w:rFonts w:ascii="Noto Sans Symbols" w:eastAsia="Noto Sans Symbols" w:hAnsi="Noto Sans Symbols" w:cs="Noto Sans Symbols"/>
        <w:u w:val="none"/>
      </w:rPr>
    </w:lvl>
    <w:lvl w:ilvl="7">
      <w:start w:val="1"/>
      <w:numFmt w:val="bullet"/>
      <w:lvlText w:val="🌕"/>
      <w:lvlJc w:val="left"/>
      <w:pPr>
        <w:ind w:left="5760" w:hanging="360"/>
      </w:pPr>
      <w:rPr>
        <w:rFonts w:ascii="Noto Sans Symbols" w:eastAsia="Noto Sans Symbols" w:hAnsi="Noto Sans Symbols" w:cs="Noto Sans Symbols"/>
        <w:u w:val="none"/>
      </w:rPr>
    </w:lvl>
    <w:lvl w:ilvl="8">
      <w:start w:val="1"/>
      <w:numFmt w:val="bullet"/>
      <w:lvlText w:val="■"/>
      <w:lvlJc w:val="left"/>
      <w:pPr>
        <w:ind w:left="6480" w:hanging="360"/>
      </w:pPr>
      <w:rPr>
        <w:rFonts w:ascii="Noto Sans Symbols" w:eastAsia="Noto Sans Symbols" w:hAnsi="Noto Sans Symbols" w:cs="Noto Sans Symbols"/>
        <w:u w:val="none"/>
      </w:rPr>
    </w:lvl>
  </w:abstractNum>
  <w:num w:numId="1" w16cid:durableId="1949653814">
    <w:abstractNumId w:val="1"/>
  </w:num>
  <w:num w:numId="2" w16cid:durableId="5908221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1389"/>
    <w:rsid w:val="0024385E"/>
    <w:rsid w:val="00B41389"/>
    <w:rsid w:val="00B577D4"/>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EB0A8"/>
  <w15:docId w15:val="{3BD65179-A092-46B1-A156-863B15A8F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AR" w:eastAsia="es-419"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polar.com/us-en" TargetMode="Externa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1339</Words>
  <Characters>7367</Characters>
  <Application>Microsoft Office Word</Application>
  <DocSecurity>0</DocSecurity>
  <Lines>61</Lines>
  <Paragraphs>17</Paragraphs>
  <ScaleCrop>false</ScaleCrop>
  <Company/>
  <LinksUpToDate>false</LinksUpToDate>
  <CharactersWithSpaces>8689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Alejo Zagalsky</cp:lastModifiedBy>
  <cp:revision>2</cp:revision>
  <dcterms:created xsi:type="dcterms:W3CDTF">2026-01-07T15:52:00Z</dcterms:created>
  <dcterms:modified xsi:type="dcterms:W3CDTF">2026-01-07T15:52:00Z</dcterms:modified>
</cp:coreProperties>
</file>