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7933D" w14:textId="77777777" w:rsidR="00454546" w:rsidRDefault="00615031">
      <w:pPr>
        <w:shd w:val="clear" w:color="auto" w:fill="FFFFFF"/>
        <w:jc w:val="center"/>
        <w:rPr>
          <w:rFonts w:ascii="Montserrat" w:eastAsia="Montserrat" w:hAnsi="Montserrat" w:cs="Montserrat"/>
          <w:b/>
          <w:bCs/>
          <w:sz w:val="24"/>
          <w:szCs w:val="24"/>
        </w:rPr>
      </w:pPr>
      <w:r>
        <w:rPr>
          <w:rFonts w:ascii="Montserrat" w:hAnsi="Montserrat"/>
          <w:b/>
          <w:sz w:val="24"/>
        </w:rPr>
        <w:t>Motorola y FIFA Heroes se unen para llevar la acción futbolística al estilo arcade a los aficionados de todo el mundo</w:t>
      </w:r>
    </w:p>
    <w:p w14:paraId="0B185784" w14:textId="77777777" w:rsidR="00454546" w:rsidRDefault="00454546">
      <w:pPr>
        <w:shd w:val="clear" w:color="auto" w:fill="FFFFFF"/>
        <w:jc w:val="center"/>
        <w:rPr>
          <w:rFonts w:ascii="Montserrat" w:eastAsia="Montserrat" w:hAnsi="Montserrat" w:cs="Montserrat"/>
          <w:b/>
          <w:bCs/>
          <w:sz w:val="24"/>
          <w:szCs w:val="24"/>
        </w:rPr>
      </w:pPr>
    </w:p>
    <w:p w14:paraId="3FE219F3" w14:textId="7039E5EE" w:rsidR="00454546" w:rsidRDefault="00615031">
      <w:pPr>
        <w:shd w:val="clear" w:color="auto" w:fill="FFFFFF"/>
        <w:jc w:val="center"/>
        <w:rPr>
          <w:rFonts w:ascii="Montserrat" w:eastAsia="Montserrat" w:hAnsi="Montserrat" w:cs="Montserrat"/>
          <w:i/>
          <w:iCs/>
          <w:sz w:val="20"/>
          <w:szCs w:val="20"/>
        </w:rPr>
      </w:pPr>
      <w:r>
        <w:rPr>
          <w:rFonts w:ascii="Montserrat" w:hAnsi="Montserrat"/>
          <w:i/>
          <w:sz w:val="20"/>
        </w:rPr>
        <w:t xml:space="preserve">La colaboración, junto con </w:t>
      </w:r>
      <w:r w:rsidR="002C08DA">
        <w:rPr>
          <w:rFonts w:ascii="Montserrat" w:hAnsi="Montserrat"/>
          <w:i/>
          <w:sz w:val="20"/>
        </w:rPr>
        <w:t xml:space="preserve">el </w:t>
      </w:r>
      <w:proofErr w:type="spellStart"/>
      <w:r w:rsidR="002C08DA">
        <w:rPr>
          <w:rFonts w:ascii="Montserrat" w:hAnsi="Montserrat"/>
          <w:i/>
          <w:sz w:val="20"/>
        </w:rPr>
        <w:t>publisher</w:t>
      </w:r>
      <w:proofErr w:type="spellEnd"/>
      <w:r>
        <w:rPr>
          <w:rFonts w:ascii="Montserrat" w:hAnsi="Montserrat"/>
          <w:i/>
          <w:sz w:val="20"/>
        </w:rPr>
        <w:t xml:space="preserve"> Solace, se extiende a múltiples puntos de contacto y llega</w:t>
      </w:r>
      <w:r w:rsidR="002C08DA">
        <w:rPr>
          <w:rFonts w:ascii="Montserrat" w:hAnsi="Montserrat"/>
          <w:i/>
          <w:sz w:val="20"/>
        </w:rPr>
        <w:t xml:space="preserve"> directamente</w:t>
      </w:r>
      <w:r>
        <w:rPr>
          <w:rFonts w:ascii="Montserrat" w:hAnsi="Montserrat"/>
          <w:i/>
          <w:sz w:val="20"/>
        </w:rPr>
        <w:t xml:space="preserve"> a las manos de los consumidores de Motorola</w:t>
      </w:r>
    </w:p>
    <w:p w14:paraId="600A658E" w14:textId="2DCA392F" w:rsidR="00454546" w:rsidRDefault="00615031" w:rsidP="002C08DA">
      <w:pPr>
        <w:shd w:val="clear" w:color="auto" w:fill="FFFFFF" w:themeFill="background1"/>
        <w:spacing w:before="240" w:after="240"/>
        <w:jc w:val="both"/>
        <w:rPr>
          <w:rFonts w:ascii="Montserrat" w:eastAsia="Montserrat" w:hAnsi="Montserrat" w:cs="Montserrat"/>
          <w:sz w:val="20"/>
          <w:szCs w:val="20"/>
        </w:rPr>
      </w:pPr>
      <w:r>
        <w:rPr>
          <w:rFonts w:ascii="Montserrat" w:hAnsi="Montserrat"/>
          <w:sz w:val="20"/>
        </w:rPr>
        <w:t xml:space="preserve">Motorola, una empresa de Lenovo, se enorgullece de anunciar que es el socio oficial de smartphones del recientemente anunciado juego </w:t>
      </w:r>
      <w:r w:rsidRPr="002C08DA">
        <w:rPr>
          <w:rFonts w:ascii="Montserrat" w:hAnsi="Montserrat"/>
          <w:b/>
          <w:bCs/>
          <w:sz w:val="20"/>
        </w:rPr>
        <w:t>FIFA Heroes</w:t>
      </w:r>
      <w:r>
        <w:rPr>
          <w:rFonts w:ascii="Montserrat" w:hAnsi="Montserrat"/>
          <w:sz w:val="20"/>
        </w:rPr>
        <w:t xml:space="preserve">, publicado por Solace. </w:t>
      </w:r>
      <w:r w:rsidRPr="002C08DA">
        <w:rPr>
          <w:rFonts w:ascii="Montserrat" w:hAnsi="Montserrat"/>
          <w:b/>
          <w:bCs/>
          <w:sz w:val="20"/>
        </w:rPr>
        <w:t xml:space="preserve">FIFA Heroes </w:t>
      </w:r>
      <w:r>
        <w:rPr>
          <w:rFonts w:ascii="Montserrat" w:hAnsi="Montserrat"/>
          <w:sz w:val="20"/>
        </w:rPr>
        <w:t xml:space="preserve">es un título de fútbol 5 al estilo arcade que, por primera vez, cuenta con jugadores reales, mascotas y personajes ficticios de propiedad intelectual en el mismo campo. Esta colaboración </w:t>
      </w:r>
      <w:r w:rsidR="002C08DA">
        <w:rPr>
          <w:rFonts w:ascii="Montserrat" w:hAnsi="Montserrat"/>
          <w:sz w:val="20"/>
        </w:rPr>
        <w:t>combina</w:t>
      </w:r>
      <w:r>
        <w:rPr>
          <w:rFonts w:ascii="Montserrat" w:hAnsi="Montserrat"/>
          <w:sz w:val="20"/>
        </w:rPr>
        <w:t xml:space="preserve"> la tecnología móvil de vanguardia de Motorola y la experiencia de juego inmersiva del </w:t>
      </w:r>
      <w:r w:rsidR="002C08DA">
        <w:rPr>
          <w:rFonts w:ascii="Montserrat" w:hAnsi="Montserrat"/>
          <w:sz w:val="20"/>
        </w:rPr>
        <w:t>juego</w:t>
      </w:r>
      <w:r>
        <w:rPr>
          <w:rFonts w:ascii="Montserrat" w:hAnsi="Montserrat"/>
          <w:sz w:val="20"/>
        </w:rPr>
        <w:t xml:space="preserve">, creando una experiencia perfecta para que los aficionados disfruten del deporte más popular del mundo de una forma divertida e interactiva.  </w:t>
      </w:r>
    </w:p>
    <w:p w14:paraId="09E6D01B" w14:textId="7F854079" w:rsidR="00454546" w:rsidRDefault="00615031" w:rsidP="002C08DA">
      <w:pPr>
        <w:shd w:val="clear" w:color="auto" w:fill="FFFFFF"/>
        <w:spacing w:before="240" w:after="240"/>
        <w:jc w:val="both"/>
        <w:rPr>
          <w:rFonts w:ascii="Montserrat" w:eastAsia="Montserrat" w:hAnsi="Montserrat" w:cs="Montserrat"/>
          <w:sz w:val="20"/>
          <w:szCs w:val="20"/>
        </w:rPr>
      </w:pPr>
      <w:r>
        <w:rPr>
          <w:rFonts w:ascii="Montserrat" w:hAnsi="Montserrat"/>
          <w:sz w:val="20"/>
        </w:rPr>
        <w:t xml:space="preserve">Como </w:t>
      </w:r>
      <w:r w:rsidRPr="002C08DA">
        <w:rPr>
          <w:rFonts w:ascii="Montserrat" w:hAnsi="Montserrat"/>
          <w:b/>
          <w:bCs/>
          <w:sz w:val="20"/>
        </w:rPr>
        <w:t>socio oficial de smartphones de la Copa Mundial de la FIFA 2026™,</w:t>
      </w:r>
      <w:r>
        <w:rPr>
          <w:rFonts w:ascii="Montserrat" w:hAnsi="Montserrat"/>
          <w:sz w:val="20"/>
        </w:rPr>
        <w:t xml:space="preserve"> Motorola se compromete a llevar la emoción del torneo directamente a las manos de los consumidores. </w:t>
      </w:r>
      <w:r w:rsidRPr="002C08DA">
        <w:rPr>
          <w:rFonts w:ascii="Montserrat" w:hAnsi="Montserrat"/>
          <w:b/>
          <w:bCs/>
          <w:sz w:val="20"/>
        </w:rPr>
        <w:t>FIFA Heroes</w:t>
      </w:r>
      <w:r>
        <w:rPr>
          <w:rFonts w:ascii="Montserrat" w:hAnsi="Montserrat"/>
          <w:sz w:val="20"/>
        </w:rPr>
        <w:t xml:space="preserve"> cumple esa promesa, ofreciendo a los aficionados experiencias innovadoras y centradas en los dispositivos móviles que los mantienen conectados a este momento único. </w:t>
      </w:r>
      <w:r>
        <w:rPr>
          <w:rFonts w:ascii="Montserrat" w:hAnsi="Montserrat"/>
          <w:sz w:val="20"/>
        </w:rPr>
        <w:br/>
      </w:r>
      <w:r>
        <w:rPr>
          <w:sz w:val="20"/>
        </w:rPr>
        <w:t xml:space="preserve"> </w:t>
      </w:r>
      <w:r>
        <w:rPr>
          <w:sz w:val="20"/>
        </w:rPr>
        <w:br/>
      </w:r>
      <w:r w:rsidR="002C08DA" w:rsidRPr="002C08DA">
        <w:rPr>
          <w:rFonts w:ascii="Montserrat" w:hAnsi="Montserrat"/>
          <w:sz w:val="20"/>
        </w:rPr>
        <w:t xml:space="preserve">Gracias a esta alianza, la presencia de Motorola se extenderá a </w:t>
      </w:r>
      <w:r w:rsidR="002C08DA" w:rsidRPr="002C08DA">
        <w:rPr>
          <w:rFonts w:ascii="Montserrat" w:hAnsi="Montserrat"/>
          <w:b/>
          <w:bCs/>
          <w:sz w:val="20"/>
        </w:rPr>
        <w:t>múltiples puntos de contacto</w:t>
      </w:r>
      <w:r w:rsidR="002C08DA" w:rsidRPr="002C08DA">
        <w:rPr>
          <w:rFonts w:ascii="Montserrat" w:hAnsi="Montserrat"/>
          <w:sz w:val="20"/>
        </w:rPr>
        <w:t>.</w:t>
      </w:r>
      <w:r w:rsidR="002C08DA">
        <w:rPr>
          <w:rFonts w:ascii="Montserrat" w:hAnsi="Montserrat"/>
          <w:sz w:val="20"/>
        </w:rPr>
        <w:t xml:space="preserve"> La marca</w:t>
      </w:r>
      <w:r>
        <w:rPr>
          <w:rFonts w:ascii="Montserrat" w:hAnsi="Montserrat"/>
          <w:sz w:val="20"/>
        </w:rPr>
        <w:t xml:space="preserve"> aparecerá directamente en el juego </w:t>
      </w:r>
      <w:r w:rsidRPr="002C08DA">
        <w:rPr>
          <w:rFonts w:ascii="Montserrat" w:hAnsi="Montserrat"/>
          <w:b/>
          <w:bCs/>
          <w:sz w:val="20"/>
        </w:rPr>
        <w:t>FIFA Heroes</w:t>
      </w:r>
      <w:r>
        <w:rPr>
          <w:rFonts w:ascii="Montserrat" w:hAnsi="Montserrat"/>
          <w:sz w:val="20"/>
        </w:rPr>
        <w:t xml:space="preserve">, y muchos de los próximos smartphones de Motorola incluirán acceso instantáneo al nuevo juego móvil con licencia de la FIFA. Los </w:t>
      </w:r>
      <w:r w:rsidR="002C08DA">
        <w:rPr>
          <w:rFonts w:ascii="Montserrat" w:hAnsi="Montserrat"/>
          <w:sz w:val="20"/>
        </w:rPr>
        <w:t>fans</w:t>
      </w:r>
      <w:r>
        <w:rPr>
          <w:rFonts w:ascii="Montserrat" w:hAnsi="Montserrat"/>
          <w:sz w:val="20"/>
        </w:rPr>
        <w:t xml:space="preserve"> también podrán descargar el juego desde Google Play Store, lo que les permitirá jugar fácilmente desde cualquier lugar.</w:t>
      </w:r>
    </w:p>
    <w:p w14:paraId="76CA5547" w14:textId="77777777" w:rsidR="00454546" w:rsidRDefault="00615031" w:rsidP="002C08DA">
      <w:pPr>
        <w:shd w:val="clear" w:color="auto" w:fill="FFFFFF" w:themeFill="background1"/>
        <w:spacing w:before="240" w:after="240"/>
        <w:jc w:val="both"/>
        <w:rPr>
          <w:rFonts w:ascii="Montserrat" w:eastAsia="Montserrat" w:hAnsi="Montserrat" w:cs="Montserrat"/>
          <w:sz w:val="20"/>
          <w:szCs w:val="20"/>
        </w:rPr>
      </w:pPr>
      <w:r>
        <w:rPr>
          <w:rFonts w:ascii="Montserrat" w:hAnsi="Montserrat"/>
          <w:sz w:val="20"/>
        </w:rPr>
        <w:t xml:space="preserve">Todos los usuarios de </w:t>
      </w:r>
      <w:r w:rsidRPr="002C08DA">
        <w:rPr>
          <w:rFonts w:ascii="Montserrat" w:hAnsi="Montserrat"/>
          <w:b/>
          <w:bCs/>
          <w:sz w:val="20"/>
        </w:rPr>
        <w:t>Motorola</w:t>
      </w:r>
      <w:r>
        <w:rPr>
          <w:rFonts w:ascii="Montserrat" w:hAnsi="Montserrat"/>
          <w:sz w:val="20"/>
        </w:rPr>
        <w:t xml:space="preserve"> tendrán acceso a contenido exclusivo dentro del juego diseñado especialmente para ellos, incluyendo fichas y gemas de poder, emoticonos, una celebración de gol retro razr, personajes jugables y mucho más. Este contenido forma parte de una colaboración más amplia que se desarrollará a través de una serie de activaciones globales, antes y durante la </w:t>
      </w:r>
      <w:r w:rsidRPr="002C08DA">
        <w:rPr>
          <w:rFonts w:ascii="Montserrat" w:hAnsi="Montserrat"/>
          <w:b/>
          <w:bCs/>
          <w:sz w:val="20"/>
        </w:rPr>
        <w:t>Copa Mundial de la FIFA 26™,</w:t>
      </w:r>
      <w:r>
        <w:rPr>
          <w:rFonts w:ascii="Montserrat" w:hAnsi="Montserrat"/>
          <w:sz w:val="20"/>
        </w:rPr>
        <w:t xml:space="preserve"> y que ofrecerá a los aficionados de todo el mundo nuevas formas de conectarse con la acción, tanto dentro como fuera del campo.  </w:t>
      </w:r>
    </w:p>
    <w:p w14:paraId="4B366AD8" w14:textId="77777777" w:rsidR="00454546" w:rsidRDefault="00615031" w:rsidP="002C08DA">
      <w:pPr>
        <w:shd w:val="clear" w:color="auto" w:fill="FFFFFF" w:themeFill="background1"/>
        <w:spacing w:before="240" w:after="240"/>
        <w:jc w:val="both"/>
        <w:rPr>
          <w:rFonts w:ascii="Montserrat" w:eastAsia="Montserrat" w:hAnsi="Montserrat" w:cs="Montserrat"/>
          <w:sz w:val="20"/>
          <w:szCs w:val="20"/>
        </w:rPr>
      </w:pPr>
      <w:r>
        <w:rPr>
          <w:rFonts w:ascii="Montserrat" w:hAnsi="Montserrat"/>
          <w:sz w:val="20"/>
        </w:rPr>
        <w:t xml:space="preserve">Más allá del contenido en sí, la asociación presenta una experiencia de juego diseñada específicamente para el </w:t>
      </w:r>
      <w:r w:rsidRPr="002C08DA">
        <w:rPr>
          <w:rFonts w:ascii="Montserrat" w:hAnsi="Montserrat"/>
          <w:b/>
          <w:bCs/>
          <w:sz w:val="20"/>
        </w:rPr>
        <w:t>nuevo razr fold</w:t>
      </w:r>
      <w:r>
        <w:rPr>
          <w:rFonts w:ascii="Montserrat" w:hAnsi="Montserrat"/>
          <w:sz w:val="20"/>
        </w:rPr>
        <w:t xml:space="preserve">, que redefine lo que un formato plegable puede aportar al espacio de los videojuegos. Esta experiencia exclusiva optimiza la gran pantalla desplegada de 8,1 pulgadas del dispositivo para que los jugadores obtengan una visión ampliada del campo que mantiene la acción totalmente enfocada. Además, el espacio adicional de la pantalla permite que los controles se sitúen cómodamente debajo del juego para una visualización sin obstáculos, y también ofrece a los jugadores la flexibilidad de personalizar su diseño para una ergonomía óptima.  </w:t>
      </w:r>
    </w:p>
    <w:p w14:paraId="55D58999" w14:textId="36311258" w:rsidR="00454546" w:rsidRDefault="00615031" w:rsidP="002C08DA">
      <w:pPr>
        <w:shd w:val="clear" w:color="auto" w:fill="FFFFFF" w:themeFill="background1"/>
        <w:spacing w:before="240" w:after="240"/>
        <w:jc w:val="both"/>
        <w:rPr>
          <w:rFonts w:ascii="Montserrat" w:eastAsia="Montserrat" w:hAnsi="Montserrat" w:cs="Montserrat"/>
          <w:sz w:val="20"/>
          <w:szCs w:val="20"/>
        </w:rPr>
      </w:pPr>
      <w:r>
        <w:rPr>
          <w:rFonts w:ascii="Montserrat" w:hAnsi="Montserrat"/>
          <w:i/>
          <w:sz w:val="20"/>
        </w:rPr>
        <w:t xml:space="preserve">“Esta colaboración va más allá de los videojuegos: se trata de ofrecer una experiencia más rápida, fluida y conectada para todos los aficionados”, afirmó </w:t>
      </w:r>
      <w:r w:rsidRPr="002C08DA">
        <w:rPr>
          <w:rFonts w:ascii="Montserrat" w:hAnsi="Montserrat"/>
          <w:b/>
          <w:bCs/>
          <w:i/>
          <w:sz w:val="20"/>
        </w:rPr>
        <w:t xml:space="preserve">François </w:t>
      </w:r>
      <w:proofErr w:type="spellStart"/>
      <w:r w:rsidRPr="002C08DA">
        <w:rPr>
          <w:rFonts w:ascii="Montserrat" w:hAnsi="Montserrat"/>
          <w:b/>
          <w:bCs/>
          <w:i/>
          <w:sz w:val="20"/>
        </w:rPr>
        <w:t>LaFlamme</w:t>
      </w:r>
      <w:proofErr w:type="spellEnd"/>
      <w:r w:rsidRPr="002C08DA">
        <w:rPr>
          <w:rFonts w:ascii="Montserrat" w:hAnsi="Montserrat"/>
          <w:b/>
          <w:bCs/>
          <w:i/>
          <w:sz w:val="20"/>
        </w:rPr>
        <w:t xml:space="preserve">, </w:t>
      </w:r>
      <w:proofErr w:type="spellStart"/>
      <w:r w:rsidR="002C08DA" w:rsidRPr="002C08DA">
        <w:rPr>
          <w:rFonts w:ascii="Montserrat" w:hAnsi="Montserrat"/>
          <w:b/>
          <w:bCs/>
          <w:i/>
          <w:sz w:val="20"/>
        </w:rPr>
        <w:t>Chief</w:t>
      </w:r>
      <w:proofErr w:type="spellEnd"/>
      <w:r w:rsidR="002C08DA" w:rsidRPr="002C08DA">
        <w:rPr>
          <w:rFonts w:ascii="Montserrat" w:hAnsi="Montserrat"/>
          <w:b/>
          <w:bCs/>
          <w:i/>
          <w:sz w:val="20"/>
        </w:rPr>
        <w:t xml:space="preserve"> Marketing </w:t>
      </w:r>
      <w:proofErr w:type="spellStart"/>
      <w:r w:rsidR="002C08DA" w:rsidRPr="002C08DA">
        <w:rPr>
          <w:rFonts w:ascii="Montserrat" w:hAnsi="Montserrat"/>
          <w:b/>
          <w:bCs/>
          <w:i/>
          <w:sz w:val="20"/>
        </w:rPr>
        <w:t>Officer</w:t>
      </w:r>
      <w:proofErr w:type="spellEnd"/>
      <w:r w:rsidRPr="002C08DA">
        <w:rPr>
          <w:rFonts w:ascii="Montserrat" w:hAnsi="Montserrat"/>
          <w:b/>
          <w:bCs/>
          <w:i/>
          <w:sz w:val="20"/>
        </w:rPr>
        <w:t xml:space="preserve"> de Motorola</w:t>
      </w:r>
      <w:r>
        <w:rPr>
          <w:rFonts w:ascii="Montserrat" w:hAnsi="Montserrat"/>
          <w:i/>
          <w:sz w:val="20"/>
        </w:rPr>
        <w:t xml:space="preserve">. “Gracias a la estrecha colaboración con Solace y FIFA, hemos optimizado FIFA Heroes para los dispositivos Motorola, de modo que los jugadores disfruten </w:t>
      </w:r>
      <w:r>
        <w:rPr>
          <w:rFonts w:ascii="Montserrat" w:hAnsi="Montserrat"/>
          <w:i/>
          <w:sz w:val="20"/>
        </w:rPr>
        <w:lastRenderedPageBreak/>
        <w:t>del mejor rendimiento posible desde el primer momento. Es una forma poderosa de mostrar cómo nuestra tecnología mejora la forma en que las personas juegan, se conectan y disfrutan del entretenimiento, y nos entusiasma compartir aún más en los próximos meses”.</w:t>
      </w:r>
      <w:r>
        <w:rPr>
          <w:rFonts w:ascii="Montserrat" w:hAnsi="Montserrat"/>
          <w:sz w:val="20"/>
        </w:rPr>
        <w:t xml:space="preserve"> </w:t>
      </w:r>
    </w:p>
    <w:p w14:paraId="7C0C9781" w14:textId="77777777" w:rsidR="00454546" w:rsidRDefault="00615031" w:rsidP="002C08DA">
      <w:pPr>
        <w:shd w:val="clear" w:color="auto" w:fill="FFFFFF"/>
        <w:jc w:val="both"/>
        <w:rPr>
          <w:rFonts w:ascii="Montserrat" w:eastAsia="Montserrat" w:hAnsi="Montserrat" w:cs="Montserrat"/>
          <w:sz w:val="20"/>
          <w:szCs w:val="20"/>
        </w:rPr>
      </w:pPr>
      <w:r>
        <w:rPr>
          <w:rFonts w:ascii="Montserrat" w:hAnsi="Montserrat"/>
          <w:sz w:val="20"/>
        </w:rPr>
        <w:t>Próximamente, más actualizaciones, más contenido y más formas de jugar. Estén atentos.</w:t>
      </w:r>
    </w:p>
    <w:p w14:paraId="0A1D1BC3" w14:textId="77777777" w:rsidR="00454546" w:rsidRDefault="00615031" w:rsidP="002C08DA">
      <w:pPr>
        <w:shd w:val="clear" w:color="auto" w:fill="FFFFFF"/>
        <w:jc w:val="both"/>
        <w:rPr>
          <w:rFonts w:ascii="Montserrat" w:eastAsia="Montserrat" w:hAnsi="Montserrat" w:cs="Montserrat"/>
          <w:sz w:val="20"/>
          <w:szCs w:val="20"/>
        </w:rPr>
      </w:pPr>
      <w:r>
        <w:rPr>
          <w:rFonts w:ascii="Montserrat" w:hAnsi="Montserrat"/>
          <w:sz w:val="20"/>
        </w:rPr>
        <w:t xml:space="preserve"> </w:t>
      </w:r>
    </w:p>
    <w:p w14:paraId="19BED0E6" w14:textId="77777777" w:rsidR="00454546" w:rsidRPr="002C08DA" w:rsidRDefault="00615031" w:rsidP="002C08DA">
      <w:pPr>
        <w:shd w:val="clear" w:color="auto" w:fill="FFFFFF"/>
        <w:jc w:val="both"/>
        <w:rPr>
          <w:rFonts w:ascii="Montserrat" w:eastAsia="Montserrat" w:hAnsi="Montserrat" w:cs="Montserrat"/>
          <w:sz w:val="18"/>
          <w:szCs w:val="18"/>
        </w:rPr>
      </w:pPr>
      <w:r w:rsidRPr="002C08DA">
        <w:rPr>
          <w:rFonts w:ascii="Montserrat" w:hAnsi="Montserrat"/>
          <w:b/>
          <w:sz w:val="18"/>
          <w:szCs w:val="18"/>
        </w:rPr>
        <w:t>Aviso Legal</w:t>
      </w:r>
      <w:r w:rsidRPr="002C08DA">
        <w:rPr>
          <w:rFonts w:ascii="Montserrat" w:hAnsi="Montserrat"/>
          <w:sz w:val="18"/>
          <w:szCs w:val="18"/>
        </w:rPr>
        <w:t xml:space="preserve"> </w:t>
      </w:r>
    </w:p>
    <w:p w14:paraId="4860BEDA" w14:textId="656ED934" w:rsidR="00454546" w:rsidRPr="002C08DA" w:rsidRDefault="00615031" w:rsidP="002C08DA">
      <w:pPr>
        <w:shd w:val="clear" w:color="auto" w:fill="FFFFFF" w:themeFill="background1"/>
        <w:spacing w:after="240"/>
        <w:jc w:val="both"/>
        <w:rPr>
          <w:rFonts w:ascii="Montserrat" w:eastAsia="Montserrat" w:hAnsi="Montserrat" w:cs="Montserrat"/>
          <w:sz w:val="18"/>
          <w:szCs w:val="18"/>
        </w:rPr>
      </w:pPr>
      <w:r w:rsidRPr="002C08DA">
        <w:rPr>
          <w:rFonts w:ascii="Montserrat" w:hAnsi="Montserrat"/>
          <w:sz w:val="18"/>
          <w:szCs w:val="18"/>
        </w:rPr>
        <w:t xml:space="preserve">Determinadas características, funciones y especificaciones de producto son dependientes de la red y pueden estar sujetas a términos, condiciones y/o cargos adicionales. Todos ellos sujetos a cambios sin previo aviso. MOTOROLA, el logotipo de la M estilizada, MOTO y la familia MOTO son marcas comerciales o marcas comerciales registradas de Motorola Trademark Holdings, LLC y son utilizadas bajo licencia. LENOVO es una marca comercial de Lenovo. Google es marca comercial registrada de </w:t>
      </w:r>
      <w:r w:rsidR="006D4C6E" w:rsidRPr="002C08DA">
        <w:rPr>
          <w:rFonts w:ascii="Montserrat" w:hAnsi="Montserrat"/>
          <w:sz w:val="18"/>
          <w:szCs w:val="18"/>
        </w:rPr>
        <w:t>Google,</w:t>
      </w:r>
      <w:r w:rsidRPr="002C08DA">
        <w:rPr>
          <w:rFonts w:ascii="Montserrat" w:hAnsi="Montserrat"/>
          <w:sz w:val="18"/>
          <w:szCs w:val="18"/>
        </w:rPr>
        <w:t xml:space="preserve"> LLC. Todas las demás marcas comerciales pertenecen a sus respectivos propietarios. ©2026 Motorola Mobility LLC. Todos los derechos reservados. </w:t>
      </w:r>
    </w:p>
    <w:p w14:paraId="42868CFC" w14:textId="77777777" w:rsidR="00454546" w:rsidRPr="002C08DA" w:rsidRDefault="00615031" w:rsidP="002C08DA">
      <w:pPr>
        <w:shd w:val="clear" w:color="auto" w:fill="FFFFFF" w:themeFill="background1"/>
        <w:spacing w:before="240" w:after="240"/>
        <w:jc w:val="both"/>
        <w:rPr>
          <w:rFonts w:ascii="Montserrat" w:eastAsia="Montserrat" w:hAnsi="Montserrat" w:cs="Montserrat"/>
          <w:color w:val="242424"/>
          <w:sz w:val="18"/>
          <w:szCs w:val="18"/>
        </w:rPr>
      </w:pPr>
      <w:r w:rsidRPr="002C08DA">
        <w:rPr>
          <w:rFonts w:ascii="Montserrat" w:hAnsi="Montserrat"/>
          <w:b/>
          <w:bCs/>
          <w:sz w:val="18"/>
          <w:szCs w:val="18"/>
        </w:rPr>
        <w:t>Acerca de Motorola</w:t>
      </w:r>
      <w:r w:rsidRPr="002C08DA">
        <w:rPr>
          <w:rFonts w:ascii="Montserrat" w:hAnsi="Montserrat"/>
          <w:sz w:val="18"/>
          <w:szCs w:val="18"/>
        </w:rPr>
        <w:t xml:space="preserve"> </w:t>
      </w:r>
      <w:r w:rsidRPr="002C08DA">
        <w:rPr>
          <w:rFonts w:ascii="Montserrat" w:hAnsi="Montserrat"/>
          <w:sz w:val="18"/>
          <w:szCs w:val="18"/>
        </w:rPr>
        <w:br/>
        <w:t>Motorola Mobility LLC fue adquirida por Lenovo Group Holdings en 2014.</w:t>
      </w:r>
      <w:r w:rsidRPr="002C08DA">
        <w:rPr>
          <w:rFonts w:ascii="Montserrat" w:hAnsi="Montserrat"/>
          <w:color w:val="242424"/>
          <w:sz w:val="18"/>
          <w:szCs w:val="18"/>
        </w:rPr>
        <w:t xml:space="preserve"> Motorola Mobility es una subsidiaria totalmente controlada de Lenovo y se encarga del diseño y la fabricación de todos los teléfonos móviles y soluciones de las marcas Moto y Motorola. Para obtener más información, visita nuestro </w:t>
      </w:r>
      <w:hyperlink r:id="rId7">
        <w:r w:rsidR="00454546" w:rsidRPr="002C08DA">
          <w:rPr>
            <w:rFonts w:ascii="Montserrat" w:hAnsi="Montserrat"/>
            <w:color w:val="1155CC"/>
            <w:sz w:val="18"/>
            <w:szCs w:val="18"/>
            <w:u w:val="single"/>
          </w:rPr>
          <w:t>Motorola Global Blog</w:t>
        </w:r>
      </w:hyperlink>
      <w:r w:rsidRPr="002C08DA">
        <w:rPr>
          <w:rFonts w:ascii="Montserrat" w:hAnsi="Montserrat"/>
          <w:color w:val="242424"/>
          <w:sz w:val="18"/>
          <w:szCs w:val="18"/>
        </w:rPr>
        <w:t xml:space="preserve">.  </w:t>
      </w:r>
    </w:p>
    <w:p w14:paraId="3EDB6694" w14:textId="77777777" w:rsidR="00454546" w:rsidRPr="002C08DA" w:rsidRDefault="00615031" w:rsidP="002C08DA">
      <w:pPr>
        <w:shd w:val="clear" w:color="auto" w:fill="FFFFFF"/>
        <w:jc w:val="both"/>
        <w:rPr>
          <w:rFonts w:ascii="Montserrat" w:eastAsia="Montserrat" w:hAnsi="Montserrat" w:cs="Montserrat"/>
          <w:sz w:val="18"/>
          <w:szCs w:val="18"/>
        </w:rPr>
      </w:pPr>
      <w:r w:rsidRPr="002C08DA">
        <w:rPr>
          <w:rFonts w:ascii="Montserrat" w:hAnsi="Montserrat"/>
          <w:b/>
          <w:sz w:val="18"/>
          <w:szCs w:val="18"/>
        </w:rPr>
        <w:t>Acerca de FIFA Heroes</w:t>
      </w:r>
      <w:r w:rsidRPr="002C08DA">
        <w:rPr>
          <w:rFonts w:ascii="Montserrat" w:hAnsi="Montserrat"/>
          <w:sz w:val="18"/>
          <w:szCs w:val="18"/>
        </w:rPr>
        <w:t xml:space="preserve"> </w:t>
      </w:r>
    </w:p>
    <w:p w14:paraId="01FB1D1A" w14:textId="77777777" w:rsidR="00454546" w:rsidRPr="002C08DA" w:rsidRDefault="00615031" w:rsidP="002C08DA">
      <w:pPr>
        <w:shd w:val="clear" w:color="auto" w:fill="FFFFFF" w:themeFill="background1"/>
        <w:jc w:val="both"/>
        <w:rPr>
          <w:rFonts w:ascii="Montserrat" w:eastAsia="Montserrat" w:hAnsi="Montserrat" w:cs="Montserrat"/>
          <w:sz w:val="18"/>
          <w:szCs w:val="18"/>
        </w:rPr>
      </w:pPr>
      <w:r w:rsidRPr="002C08DA">
        <w:rPr>
          <w:rFonts w:ascii="Montserrat" w:hAnsi="Montserrat"/>
          <w:sz w:val="18"/>
          <w:szCs w:val="18"/>
        </w:rPr>
        <w:t>El juego FIFA Heroes reunirá a las mascotas oficiales de la FIFA y a personajes ficticios reconocibles junto a los mayores iconos del fútbol. Se trata de un fútbol arcade reinventado con partidos rápidos, explosivos y llenos de sorpresas. Los jugadores podrán dominar superpoderes como el regate teletransportador, el disparo poderoso llameante o la entrada magnética para dar un vuelco a los partidos. Crea tu equipo, domina sus habilidades y domina la competición con una forma totalmente nueva de jugar al deporte favorito del mundo. Solace se ha asociado con el estudio de videojuegos líder de Nueva York Enver para publicar y desarrollar FIFA Heroes. Fundada en 2021 y con sede en la ciudad de Nueva York, Enver es una empresa de videojuegos centrada en los medios de comunicación que crea mundos que dan forma a la cultura.</w:t>
      </w:r>
    </w:p>
    <w:p w14:paraId="1998200D" w14:textId="77777777" w:rsidR="00454546" w:rsidRPr="002C08DA" w:rsidRDefault="00615031" w:rsidP="002C08DA">
      <w:pPr>
        <w:shd w:val="clear" w:color="auto" w:fill="FFFFFF"/>
        <w:jc w:val="both"/>
        <w:rPr>
          <w:rFonts w:ascii="Montserrat" w:hAnsi="Montserrat"/>
          <w:sz w:val="18"/>
          <w:szCs w:val="18"/>
        </w:rPr>
      </w:pPr>
      <w:r w:rsidRPr="002C08DA">
        <w:rPr>
          <w:rFonts w:ascii="Montserrat" w:hAnsi="Montserrat"/>
          <w:sz w:val="18"/>
          <w:szCs w:val="18"/>
        </w:rPr>
        <w:t xml:space="preserve"> </w:t>
      </w:r>
    </w:p>
    <w:p w14:paraId="7C124FA3" w14:textId="77777777" w:rsidR="00454546" w:rsidRPr="002C08DA" w:rsidRDefault="00454546" w:rsidP="002C08DA">
      <w:pPr>
        <w:shd w:val="clear" w:color="auto" w:fill="FFFFFF"/>
        <w:jc w:val="both"/>
        <w:rPr>
          <w:rFonts w:ascii="Montserrat" w:eastAsia="Montserrat" w:hAnsi="Montserrat" w:cs="Montserrat"/>
          <w:b/>
          <w:bCs/>
          <w:sz w:val="18"/>
          <w:szCs w:val="18"/>
        </w:rPr>
      </w:pPr>
    </w:p>
    <w:p w14:paraId="65862AE8" w14:textId="77777777" w:rsidR="00454546" w:rsidRDefault="00454546" w:rsidP="002C08DA">
      <w:pPr>
        <w:jc w:val="both"/>
        <w:rPr>
          <w:rFonts w:ascii="Montserrat" w:eastAsia="Montserrat" w:hAnsi="Montserrat" w:cs="Montserrat"/>
          <w:b/>
          <w:bCs/>
          <w:i/>
          <w:iCs/>
          <w:sz w:val="24"/>
          <w:szCs w:val="24"/>
        </w:rPr>
      </w:pPr>
    </w:p>
    <w:sectPr w:rsidR="004545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461722B-6CE7-46A8-8C37-0EC7CA43E08C}"/>
    <w:embedBold r:id="rId2" w:fontKey="{98284729-58FB-4746-AE4C-D2F9D1702579}"/>
    <w:embedItalic r:id="rId3" w:fontKey="{AE3BC6BE-EAF7-4992-9B44-B99A8CED4353}"/>
    <w:embedBoldItalic r:id="rId4" w:fontKey="{0E09E9D3-168B-4B36-80B4-ED12B4110926}"/>
  </w:font>
  <w:font w:name="Calibri">
    <w:panose1 w:val="020F0502020204030204"/>
    <w:charset w:val="00"/>
    <w:family w:val="swiss"/>
    <w:pitch w:val="variable"/>
    <w:sig w:usb0="E4002EFF" w:usb1="C200247B" w:usb2="00000009" w:usb3="00000000" w:csb0="000001FF" w:csb1="00000000"/>
    <w:embedRegular r:id="rId5" w:fontKey="{F23B7123-E025-4E8D-B03D-C33985740A9C}"/>
  </w:font>
  <w:font w:name="Cambria">
    <w:panose1 w:val="02040503050406030204"/>
    <w:charset w:val="00"/>
    <w:family w:val="roman"/>
    <w:pitch w:val="variable"/>
    <w:sig w:usb0="E00006FF" w:usb1="420024FF" w:usb2="02000000" w:usb3="00000000" w:csb0="0000019F" w:csb1="00000000"/>
    <w:embedRegular r:id="rId6" w:fontKey="{D958B2FB-C141-49C5-9BED-E0F5D4361F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46"/>
    <w:rsid w:val="002C08DA"/>
    <w:rsid w:val="0031521E"/>
    <w:rsid w:val="00454546"/>
    <w:rsid w:val="00582001"/>
    <w:rsid w:val="00615031"/>
    <w:rsid w:val="006D4C6E"/>
    <w:rsid w:val="00873BA7"/>
    <w:rsid w:val="009F36EA"/>
    <w:rsid w:val="00AD3194"/>
    <w:rsid w:val="00E45C54"/>
    <w:rsid w:val="00EB45B0"/>
    <w:rsid w:val="146B4D63"/>
    <w:rsid w:val="6BFBE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BBF9"/>
  <w15:docId w15:val="{614E1870-6406-4A36-A711-F13310CA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A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16933">
      <w:bodyDiv w:val="1"/>
      <w:marLeft w:val="0"/>
      <w:marRight w:val="0"/>
      <w:marTop w:val="0"/>
      <w:marBottom w:val="0"/>
      <w:divBdr>
        <w:top w:val="none" w:sz="0" w:space="0" w:color="auto"/>
        <w:left w:val="none" w:sz="0" w:space="0" w:color="auto"/>
        <w:bottom w:val="none" w:sz="0" w:space="0" w:color="auto"/>
        <w:right w:val="none" w:sz="0" w:space="0" w:color="auto"/>
      </w:divBdr>
    </w:div>
    <w:div w:id="1467357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s://motorolanews.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ffa691-f4cb-42e0-b461-819a0e3f0b7d">
      <Terms xmlns="http://schemas.microsoft.com/office/infopath/2007/PartnerControls"/>
    </lcf76f155ced4ddcb4097134ff3c332f>
    <TaxCatchAll xmlns="6e3e5512-e07f-4287-af08-ae1a48586e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B8E6B6103E0F45BB6C59C22B6E557C" ma:contentTypeVersion="16" ma:contentTypeDescription="Create a new document." ma:contentTypeScope="" ma:versionID="9074853ed6d3de1968c90e697117efa3">
  <xsd:schema xmlns:xsd="http://www.w3.org/2001/XMLSchema" xmlns:xs="http://www.w3.org/2001/XMLSchema" xmlns:p="http://schemas.microsoft.com/office/2006/metadata/properties" xmlns:ns2="1dffa691-f4cb-42e0-b461-819a0e3f0b7d" xmlns:ns3="6e3e5512-e07f-4287-af08-ae1a48586e70" targetNamespace="http://schemas.microsoft.com/office/2006/metadata/properties" ma:root="true" ma:fieldsID="a75408e8a300275b9f9f3d0f23acb67d" ns2:_="" ns3:_="">
    <xsd:import namespace="1dffa691-f4cb-42e0-b461-819a0e3f0b7d"/>
    <xsd:import namespace="6e3e5512-e07f-4287-af08-ae1a48586e7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fa691-f4cb-42e0-b461-819a0e3f0b7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0b2ab70-381d-4de1-873d-678182fc596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e5512-e07f-4287-af08-ae1a48586e7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da96587-1d1f-4411-8b49-150f85aab9a9}" ma:internalName="TaxCatchAll" ma:showField="CatchAllData" ma:web="6e3e5512-e07f-4287-af08-ae1a48586e7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9BC31F-CE62-43CA-9265-A7B696D66909}">
  <ds:schemaRefs>
    <ds:schemaRef ds:uri="http://schemas.microsoft.com/sharepoint/v3/contenttype/forms"/>
  </ds:schemaRefs>
</ds:datastoreItem>
</file>

<file path=customXml/itemProps2.xml><?xml version="1.0" encoding="utf-8"?>
<ds:datastoreItem xmlns:ds="http://schemas.openxmlformats.org/officeDocument/2006/customXml" ds:itemID="{8AFC6635-A492-4AA7-9776-D79F20AFC15C}">
  <ds:schemaRefs>
    <ds:schemaRef ds:uri="http://schemas.microsoft.com/office/2006/metadata/properties"/>
    <ds:schemaRef ds:uri="http://schemas.microsoft.com/office/infopath/2007/PartnerControls"/>
    <ds:schemaRef ds:uri="1dffa691-f4cb-42e0-b461-819a0e3f0b7d"/>
    <ds:schemaRef ds:uri="6e3e5512-e07f-4287-af08-ae1a48586e70"/>
  </ds:schemaRefs>
</ds:datastoreItem>
</file>

<file path=customXml/itemProps3.xml><?xml version="1.0" encoding="utf-8"?>
<ds:datastoreItem xmlns:ds="http://schemas.openxmlformats.org/officeDocument/2006/customXml" ds:itemID="{EC50CCAB-8932-4C9C-A965-7BB53ED3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fa691-f4cb-42e0-b461-819a0e3f0b7d"/>
    <ds:schemaRef ds:uri="6e3e5512-e07f-4287-af08-ae1a48586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814</Words>
  <Characters>4643</Characters>
  <Application>Microsoft Office Word</Application>
  <DocSecurity>4</DocSecurity>
  <Lines>38</Lines>
  <Paragraphs>10</Paragraphs>
  <ScaleCrop>false</ScaleCrop>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Fravega</dc:creator>
  <cp:lastModifiedBy>Maria Eugenia Fravega</cp:lastModifiedBy>
  <cp:revision>2</cp:revision>
  <dcterms:created xsi:type="dcterms:W3CDTF">2026-03-09T15:04:00Z</dcterms:created>
  <dcterms:modified xsi:type="dcterms:W3CDTF">2026-03-09T15:04:00Z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5b03a8a1-514b-4a1f-b6b6-33cb7681a798</vt:lpwstr>
  </property>
  <property fmtid="{D5CDD505-2E9C-101B-9397-08002B2CF9AE}" pid="3" name="ContentTypeId">
    <vt:lpwstr>0x01010018B8E6B6103E0F45BB6C59C22B6E557C</vt:lpwstr>
  </property>
  <property fmtid="{D5CDD505-2E9C-101B-9397-08002B2CF9AE}" pid="4" name="MediaServiceImageTags">
    <vt:lpwstr/>
  </property>
</Properties>
</file>